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221B9AA9" w:rsidR="009A226D" w:rsidRDefault="00320151" w:rsidP="00320151">
      <w:pPr>
        <w:pStyle w:val="Ttulo"/>
        <w:spacing w:before="240" w:after="120"/>
        <w:rPr>
          <w:rFonts w:eastAsia="Fira Sans" w:cs="Fira Sans"/>
          <w:b/>
          <w:sz w:val="40"/>
          <w:szCs w:val="40"/>
        </w:rPr>
      </w:pPr>
      <w:r>
        <w:rPr>
          <w:rFonts w:eastAsia="Fira Sans" w:cs="Fira Sans"/>
          <w:b/>
          <w:noProof/>
          <w:sz w:val="40"/>
          <w:szCs w:val="40"/>
        </w:rPr>
        <w:drawing>
          <wp:anchor distT="0" distB="0" distL="114300" distR="114300" simplePos="0" relativeHeight="251660288" behindDoc="0" locked="0" layoutInCell="1" allowOverlap="1" wp14:anchorId="39935904" wp14:editId="60FCD4B2">
            <wp:simplePos x="0" y="0"/>
            <wp:positionH relativeFrom="page">
              <wp:align>left</wp:align>
            </wp:positionH>
            <wp:positionV relativeFrom="paragraph">
              <wp:posOffset>-1245199</wp:posOffset>
            </wp:positionV>
            <wp:extent cx="7779646" cy="10065983"/>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extLst>
                        <a:ext uri="{28A0092B-C50C-407E-A947-70E740481C1C}">
                          <a14:useLocalDpi xmlns:a14="http://schemas.microsoft.com/office/drawing/2010/main" val="0"/>
                        </a:ext>
                      </a:extLst>
                    </a:blip>
                    <a:stretch>
                      <a:fillRect/>
                    </a:stretch>
                  </pic:blipFill>
                  <pic:spPr>
                    <a:xfrm>
                      <a:off x="0" y="0"/>
                      <a:ext cx="7779646" cy="10065983"/>
                    </a:xfrm>
                    <a:prstGeom prst="rect">
                      <a:avLst/>
                    </a:prstGeom>
                  </pic:spPr>
                </pic:pic>
              </a:graphicData>
            </a:graphic>
            <wp14:sizeRelH relativeFrom="margin">
              <wp14:pctWidth>0</wp14:pctWidth>
            </wp14:sizeRelH>
            <wp14:sizeRelV relativeFrom="margin">
              <wp14:pctHeight>0</wp14:pctHeight>
            </wp14:sizeRelV>
          </wp:anchor>
        </w:drawing>
      </w:r>
    </w:p>
    <w:p w14:paraId="00000002" w14:textId="77777777" w:rsidR="009A226D" w:rsidRDefault="009A226D" w:rsidP="00320151">
      <w:pPr>
        <w:pStyle w:val="Ttulo"/>
        <w:rPr>
          <w:rFonts w:eastAsia="Fira Sans" w:cs="Fira Sans"/>
          <w:b/>
          <w:sz w:val="40"/>
          <w:szCs w:val="40"/>
        </w:rPr>
      </w:pPr>
    </w:p>
    <w:p w14:paraId="00000003" w14:textId="77777777" w:rsidR="009A226D" w:rsidRDefault="009A226D" w:rsidP="00320151">
      <w:pPr>
        <w:pStyle w:val="Ttulo"/>
        <w:rPr>
          <w:rFonts w:eastAsia="Fira Sans" w:cs="Fira Sans"/>
          <w:b/>
          <w:sz w:val="40"/>
          <w:szCs w:val="40"/>
        </w:rPr>
      </w:pPr>
    </w:p>
    <w:p w14:paraId="00000004" w14:textId="77777777" w:rsidR="009A226D" w:rsidRDefault="006449AC" w:rsidP="00320151">
      <w:pPr>
        <w:pStyle w:val="Ttulo"/>
      </w:pPr>
      <w:r>
        <w:rPr>
          <w:b/>
          <w:sz w:val="40"/>
          <w:szCs w:val="40"/>
        </w:rPr>
        <w:t xml:space="preserve">Análisis del </w:t>
      </w:r>
      <w:r>
        <w:rPr>
          <w:b/>
          <w:sz w:val="40"/>
          <w:szCs w:val="40"/>
        </w:rPr>
        <w:t xml:space="preserve">formulario del Ministerio de Salud </w:t>
      </w:r>
      <w:r>
        <w:rPr>
          <w:b/>
          <w:sz w:val="40"/>
          <w:szCs w:val="40"/>
        </w:rPr>
        <w:br/>
        <w:t>de consulta de poblaciones priorizadas para vacunación contra el COVID-19</w:t>
      </w:r>
    </w:p>
    <w:p w14:paraId="00000005" w14:textId="77777777" w:rsidR="009A226D" w:rsidRDefault="006449AC" w:rsidP="00320151">
      <w:pPr>
        <w:pStyle w:val="Ttulo"/>
      </w:pPr>
      <w:r>
        <w:rPr>
          <w:b/>
          <w:sz w:val="40"/>
          <w:szCs w:val="40"/>
        </w:rPr>
        <w:t>(“</w:t>
      </w:r>
      <w:proofErr w:type="spellStart"/>
      <w:r>
        <w:rPr>
          <w:b/>
          <w:sz w:val="40"/>
          <w:szCs w:val="40"/>
        </w:rPr>
        <w:t>MiVacuna</w:t>
      </w:r>
      <w:proofErr w:type="spellEnd"/>
      <w:r>
        <w:rPr>
          <w:b/>
          <w:sz w:val="40"/>
          <w:szCs w:val="40"/>
        </w:rPr>
        <w:t>”)</w:t>
      </w:r>
    </w:p>
    <w:p w14:paraId="00000006" w14:textId="77777777" w:rsidR="009A226D" w:rsidRDefault="006449AC" w:rsidP="00320151">
      <w:pPr>
        <w:pStyle w:val="Ttulo"/>
        <w:rPr>
          <w:rFonts w:eastAsia="Fira Sans" w:cs="Fira Sans"/>
          <w:b/>
          <w:sz w:val="40"/>
          <w:szCs w:val="40"/>
        </w:rPr>
      </w:pPr>
      <w:r>
        <w:rPr>
          <w:b/>
          <w:sz w:val="40"/>
          <w:szCs w:val="40"/>
        </w:rPr>
        <w:t>-</w:t>
      </w:r>
    </w:p>
    <w:p w14:paraId="00000007" w14:textId="1939CF50" w:rsidR="009A226D" w:rsidRDefault="006449AC" w:rsidP="00320151">
      <w:pPr>
        <w:pStyle w:val="Ttulo"/>
        <w:rPr>
          <w:rFonts w:eastAsia="Fira Sans" w:cs="Fira Sans"/>
          <w:b/>
          <w:sz w:val="40"/>
          <w:szCs w:val="40"/>
        </w:rPr>
      </w:pPr>
      <w:r>
        <w:rPr>
          <w:b/>
          <w:sz w:val="40"/>
          <w:szCs w:val="40"/>
        </w:rPr>
        <w:t>Informe sintético</w:t>
      </w:r>
      <w:r>
        <w:rPr>
          <w:b/>
          <w:i/>
          <w:sz w:val="40"/>
          <w:szCs w:val="40"/>
        </w:rPr>
        <w:t xml:space="preserve"> </w:t>
      </w:r>
    </w:p>
    <w:p w14:paraId="00000008" w14:textId="77777777" w:rsidR="009A226D" w:rsidRDefault="009A226D" w:rsidP="00320151">
      <w:pPr>
        <w:pStyle w:val="Ttulo"/>
        <w:rPr>
          <w:rFonts w:eastAsia="Fira Sans" w:cs="Fira Sans"/>
          <w:b/>
          <w:sz w:val="40"/>
          <w:szCs w:val="40"/>
        </w:rPr>
      </w:pPr>
    </w:p>
    <w:p w14:paraId="00000009" w14:textId="77777777" w:rsidR="009A226D" w:rsidRDefault="009A226D" w:rsidP="00320151">
      <w:pPr>
        <w:shd w:val="clear" w:color="auto" w:fill="FFFFFF"/>
        <w:spacing w:after="140" w:line="288" w:lineRule="auto"/>
        <w:rPr>
          <w:rFonts w:eastAsia="Fira Sans" w:cs="Fira Sans"/>
          <w:b/>
          <w:sz w:val="40"/>
          <w:szCs w:val="40"/>
        </w:rPr>
      </w:pPr>
    </w:p>
    <w:p w14:paraId="0000000A" w14:textId="77777777" w:rsidR="009A226D" w:rsidRDefault="009A226D" w:rsidP="00320151">
      <w:pPr>
        <w:shd w:val="clear" w:color="auto" w:fill="FFFFFF"/>
        <w:spacing w:after="140" w:line="288" w:lineRule="auto"/>
        <w:jc w:val="center"/>
        <w:rPr>
          <w:rFonts w:eastAsia="Fira Sans" w:cs="Fira Sans"/>
          <w:b/>
          <w:sz w:val="40"/>
          <w:szCs w:val="40"/>
        </w:rPr>
      </w:pPr>
    </w:p>
    <w:p w14:paraId="0000000B" w14:textId="60AB2E49" w:rsidR="009A226D" w:rsidRDefault="009A226D" w:rsidP="00320151">
      <w:pPr>
        <w:shd w:val="clear" w:color="auto" w:fill="FFFFFF"/>
        <w:spacing w:after="140" w:line="288" w:lineRule="auto"/>
        <w:jc w:val="center"/>
        <w:rPr>
          <w:rFonts w:eastAsia="Fira Sans" w:cs="Fira Sans"/>
          <w:b/>
          <w:sz w:val="40"/>
          <w:szCs w:val="40"/>
        </w:rPr>
      </w:pPr>
    </w:p>
    <w:p w14:paraId="0000000C" w14:textId="77777777" w:rsidR="009A226D" w:rsidRDefault="009A226D" w:rsidP="00320151">
      <w:pPr>
        <w:shd w:val="clear" w:color="auto" w:fill="FFFFFF"/>
        <w:spacing w:after="140" w:line="288" w:lineRule="auto"/>
        <w:jc w:val="center"/>
        <w:rPr>
          <w:rFonts w:eastAsia="Fira Sans" w:cs="Fira Sans"/>
          <w:b/>
          <w:sz w:val="40"/>
          <w:szCs w:val="40"/>
        </w:rPr>
      </w:pPr>
    </w:p>
    <w:p w14:paraId="0000000D" w14:textId="77777777" w:rsidR="009A226D" w:rsidRDefault="009A226D" w:rsidP="00320151">
      <w:pPr>
        <w:shd w:val="clear" w:color="auto" w:fill="FFFFFF"/>
        <w:spacing w:after="140" w:line="288" w:lineRule="auto"/>
        <w:jc w:val="center"/>
        <w:rPr>
          <w:rFonts w:eastAsia="Fira Sans" w:cs="Fira Sans"/>
          <w:b/>
          <w:sz w:val="40"/>
          <w:szCs w:val="40"/>
        </w:rPr>
      </w:pPr>
    </w:p>
    <w:p w14:paraId="0000000E" w14:textId="77777777" w:rsidR="009A226D" w:rsidRDefault="009A226D" w:rsidP="00320151">
      <w:pPr>
        <w:shd w:val="clear" w:color="auto" w:fill="FFFFFF"/>
        <w:spacing w:after="140" w:line="288" w:lineRule="auto"/>
        <w:jc w:val="center"/>
        <w:rPr>
          <w:rFonts w:eastAsia="Fira Sans" w:cs="Fira Sans"/>
          <w:b/>
          <w:sz w:val="40"/>
          <w:szCs w:val="40"/>
        </w:rPr>
      </w:pPr>
    </w:p>
    <w:p w14:paraId="0000000F" w14:textId="77777777" w:rsidR="009A226D" w:rsidRDefault="006449AC" w:rsidP="00320151">
      <w:pPr>
        <w:rPr>
          <w:rFonts w:eastAsia="Fira Sans" w:cs="Fira Sans"/>
        </w:rPr>
      </w:pPr>
      <w:r>
        <w:rPr>
          <w:i/>
        </w:rPr>
        <w:t>Este informe se basa en investigaciones que se hicieron principalmente el 7 de febrero del 2021.</w:t>
      </w:r>
    </w:p>
    <w:p w14:paraId="0BDD0662" w14:textId="77777777" w:rsidR="00021F8C" w:rsidRDefault="00021F8C" w:rsidP="00320151">
      <w:pPr>
        <w:pStyle w:val="Ttulo1"/>
        <w:numPr>
          <w:ilvl w:val="0"/>
          <w:numId w:val="0"/>
        </w:numPr>
        <w:jc w:val="left"/>
      </w:pPr>
    </w:p>
    <w:p w14:paraId="7EA9470B" w14:textId="77777777" w:rsidR="00021F8C" w:rsidRDefault="00021F8C" w:rsidP="00320151">
      <w:pPr>
        <w:pStyle w:val="Ttulo1"/>
        <w:numPr>
          <w:ilvl w:val="0"/>
          <w:numId w:val="0"/>
        </w:numPr>
        <w:jc w:val="left"/>
      </w:pPr>
    </w:p>
    <w:p w14:paraId="01392509" w14:textId="15489AB5" w:rsidR="00021F8C" w:rsidRDefault="00021F8C" w:rsidP="00320151">
      <w:pPr>
        <w:pStyle w:val="Ttulo1"/>
        <w:numPr>
          <w:ilvl w:val="0"/>
          <w:numId w:val="0"/>
        </w:numPr>
        <w:jc w:val="left"/>
      </w:pPr>
    </w:p>
    <w:p w14:paraId="1D63D69E" w14:textId="1A2D1C1B" w:rsidR="00021F8C" w:rsidRDefault="00021F8C" w:rsidP="00320151">
      <w:pPr>
        <w:pStyle w:val="Ttulo1"/>
        <w:numPr>
          <w:ilvl w:val="0"/>
          <w:numId w:val="0"/>
        </w:numPr>
        <w:jc w:val="left"/>
      </w:pPr>
    </w:p>
    <w:p w14:paraId="4F9BEDD5" w14:textId="2BFFDCCC" w:rsidR="00021F8C" w:rsidRDefault="00021F8C" w:rsidP="00320151">
      <w:pPr>
        <w:pStyle w:val="Ttulo1"/>
        <w:numPr>
          <w:ilvl w:val="0"/>
          <w:numId w:val="0"/>
        </w:numPr>
        <w:jc w:val="left"/>
      </w:pPr>
    </w:p>
    <w:p w14:paraId="11C63E7A" w14:textId="3FF6893C" w:rsidR="00021F8C" w:rsidRDefault="00021F8C" w:rsidP="00320151">
      <w:pPr>
        <w:pStyle w:val="Ttulo1"/>
        <w:numPr>
          <w:ilvl w:val="0"/>
          <w:numId w:val="0"/>
        </w:numPr>
        <w:jc w:val="left"/>
      </w:pPr>
    </w:p>
    <w:p w14:paraId="6FFB8A80" w14:textId="28FD49AF" w:rsidR="00021F8C" w:rsidRDefault="00125DDC" w:rsidP="00320151">
      <w:pPr>
        <w:pStyle w:val="Ttulo1"/>
        <w:numPr>
          <w:ilvl w:val="0"/>
          <w:numId w:val="0"/>
        </w:numPr>
        <w:jc w:val="left"/>
      </w:pPr>
      <w:r>
        <w:rPr>
          <w:noProof/>
        </w:rPr>
        <w:lastRenderedPageBreak/>
        <mc:AlternateContent>
          <mc:Choice Requires="wps">
            <w:drawing>
              <wp:anchor distT="0" distB="0" distL="114300" distR="114300" simplePos="0" relativeHeight="251661312" behindDoc="0" locked="0" layoutInCell="1" allowOverlap="1" wp14:anchorId="18009067" wp14:editId="7C66BD8F">
                <wp:simplePos x="0" y="0"/>
                <wp:positionH relativeFrom="column">
                  <wp:posOffset>-267970</wp:posOffset>
                </wp:positionH>
                <wp:positionV relativeFrom="paragraph">
                  <wp:posOffset>-1035685</wp:posOffset>
                </wp:positionV>
                <wp:extent cx="6888480" cy="1173480"/>
                <wp:effectExtent l="0" t="0" r="26670" b="26670"/>
                <wp:wrapNone/>
                <wp:docPr id="4" name="Rectángulo 4"/>
                <wp:cNvGraphicFramePr/>
                <a:graphic xmlns:a="http://schemas.openxmlformats.org/drawingml/2006/main">
                  <a:graphicData uri="http://schemas.microsoft.com/office/word/2010/wordprocessingShape">
                    <wps:wsp>
                      <wps:cNvSpPr/>
                      <wps:spPr>
                        <a:xfrm>
                          <a:off x="0" y="0"/>
                          <a:ext cx="6888480" cy="11734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B6557A" id="Rectángulo 4" o:spid="_x0000_s1026" style="position:absolute;margin-left:-21.1pt;margin-top:-81.55pt;width:542.4pt;height:9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" fillcolor="white [3212]" strokecolor="white [3212]" strokeweight="2pt"/>
            </w:pict>
          </mc:Fallback>
        </mc:AlternateContent>
      </w:r>
    </w:p>
    <w:p w14:paraId="5313C650" w14:textId="38ABD1B7" w:rsidR="00021F8C" w:rsidRDefault="00021F8C" w:rsidP="00320151">
      <w:pPr>
        <w:pStyle w:val="Ttulo1"/>
        <w:numPr>
          <w:ilvl w:val="0"/>
          <w:numId w:val="0"/>
        </w:numPr>
        <w:jc w:val="left"/>
      </w:pPr>
    </w:p>
    <w:p w14:paraId="32992D7A" w14:textId="39726C8D" w:rsidR="00021F8C" w:rsidRDefault="00021F8C" w:rsidP="00320151">
      <w:pPr>
        <w:pStyle w:val="Ttulo1"/>
        <w:numPr>
          <w:ilvl w:val="0"/>
          <w:numId w:val="0"/>
        </w:numPr>
        <w:jc w:val="left"/>
      </w:pPr>
    </w:p>
    <w:p w14:paraId="75BB1EC8" w14:textId="2698DC63" w:rsidR="00021F8C" w:rsidRDefault="00021F8C" w:rsidP="00320151">
      <w:pPr>
        <w:pStyle w:val="Ttulo1"/>
        <w:numPr>
          <w:ilvl w:val="0"/>
          <w:numId w:val="0"/>
        </w:numPr>
        <w:jc w:val="left"/>
      </w:pPr>
    </w:p>
    <w:p w14:paraId="514B9403" w14:textId="5B7A0CF5" w:rsidR="00021F8C" w:rsidRDefault="00021F8C" w:rsidP="00320151">
      <w:pPr>
        <w:pStyle w:val="Ttulo1"/>
        <w:numPr>
          <w:ilvl w:val="0"/>
          <w:numId w:val="0"/>
        </w:numPr>
        <w:jc w:val="left"/>
      </w:pPr>
    </w:p>
    <w:p w14:paraId="744FF2FC" w14:textId="3A29A189" w:rsidR="00021F8C" w:rsidRDefault="00021F8C" w:rsidP="00320151">
      <w:pPr>
        <w:pStyle w:val="Ttulo1"/>
        <w:numPr>
          <w:ilvl w:val="0"/>
          <w:numId w:val="0"/>
        </w:numPr>
        <w:jc w:val="left"/>
      </w:pPr>
    </w:p>
    <w:p w14:paraId="6A26E580" w14:textId="713F4C71" w:rsidR="00021F8C" w:rsidRDefault="00021F8C" w:rsidP="00320151">
      <w:pPr>
        <w:pStyle w:val="Ttulo1"/>
        <w:numPr>
          <w:ilvl w:val="0"/>
          <w:numId w:val="0"/>
        </w:numPr>
        <w:jc w:val="left"/>
      </w:pPr>
    </w:p>
    <w:p w14:paraId="24648F4D" w14:textId="40DA4760" w:rsidR="00021F8C" w:rsidRDefault="00021F8C" w:rsidP="00320151">
      <w:pPr>
        <w:pStyle w:val="Ttulo1"/>
        <w:numPr>
          <w:ilvl w:val="0"/>
          <w:numId w:val="0"/>
        </w:numPr>
        <w:jc w:val="left"/>
      </w:pPr>
    </w:p>
    <w:p w14:paraId="10F115E1" w14:textId="0BE110B7" w:rsidR="00021F8C" w:rsidRDefault="00021F8C" w:rsidP="00320151">
      <w:pPr>
        <w:pStyle w:val="Ttulo1"/>
        <w:numPr>
          <w:ilvl w:val="0"/>
          <w:numId w:val="0"/>
        </w:numPr>
        <w:jc w:val="left"/>
      </w:pPr>
    </w:p>
    <w:p w14:paraId="544AE3E4" w14:textId="5815907F" w:rsidR="00021F8C" w:rsidRDefault="00021F8C" w:rsidP="00320151">
      <w:pPr>
        <w:pStyle w:val="Ttulo1"/>
        <w:numPr>
          <w:ilvl w:val="0"/>
          <w:numId w:val="0"/>
        </w:numPr>
        <w:jc w:val="left"/>
      </w:pPr>
    </w:p>
    <w:p w14:paraId="4E553CD7" w14:textId="522C8472" w:rsidR="00021F8C" w:rsidRDefault="00021F8C" w:rsidP="00320151">
      <w:pPr>
        <w:pStyle w:val="Ttulo1"/>
        <w:numPr>
          <w:ilvl w:val="0"/>
          <w:numId w:val="0"/>
        </w:numPr>
        <w:jc w:val="left"/>
      </w:pPr>
    </w:p>
    <w:p w14:paraId="5E06564F" w14:textId="2DC63EFA" w:rsidR="00021F8C" w:rsidRDefault="00021F8C" w:rsidP="00320151">
      <w:pPr>
        <w:pStyle w:val="Ttulo1"/>
        <w:numPr>
          <w:ilvl w:val="0"/>
          <w:numId w:val="0"/>
        </w:numPr>
        <w:jc w:val="left"/>
      </w:pPr>
    </w:p>
    <w:p w14:paraId="4857AE4E" w14:textId="493F2A92" w:rsidR="00021F8C" w:rsidRDefault="00021F8C" w:rsidP="00320151">
      <w:pPr>
        <w:pStyle w:val="Ttulo1"/>
        <w:numPr>
          <w:ilvl w:val="0"/>
          <w:numId w:val="0"/>
        </w:numPr>
        <w:jc w:val="left"/>
      </w:pPr>
    </w:p>
    <w:p w14:paraId="7062E00E" w14:textId="49072CF6" w:rsidR="00021F8C" w:rsidRDefault="00021F8C" w:rsidP="00320151">
      <w:pPr>
        <w:pStyle w:val="Ttulo1"/>
        <w:numPr>
          <w:ilvl w:val="0"/>
          <w:numId w:val="0"/>
        </w:numPr>
        <w:jc w:val="left"/>
      </w:pPr>
    </w:p>
    <w:p w14:paraId="06524B6A" w14:textId="2A8A4551" w:rsidR="00021F8C" w:rsidRDefault="00021F8C" w:rsidP="00320151">
      <w:pPr>
        <w:pStyle w:val="Ttulo1"/>
        <w:numPr>
          <w:ilvl w:val="0"/>
          <w:numId w:val="0"/>
        </w:numPr>
        <w:jc w:val="left"/>
      </w:pPr>
    </w:p>
    <w:p w14:paraId="60D0EC28" w14:textId="69728BE2" w:rsidR="00021F8C" w:rsidRDefault="00021F8C" w:rsidP="00320151">
      <w:pPr>
        <w:pStyle w:val="Ttulo1"/>
        <w:numPr>
          <w:ilvl w:val="0"/>
          <w:numId w:val="0"/>
        </w:numPr>
        <w:jc w:val="left"/>
      </w:pPr>
    </w:p>
    <w:p w14:paraId="1414E901" w14:textId="1FFB9590" w:rsidR="00021F8C" w:rsidRDefault="00021F8C" w:rsidP="00320151">
      <w:pPr>
        <w:pStyle w:val="Ttulo1"/>
        <w:numPr>
          <w:ilvl w:val="0"/>
          <w:numId w:val="0"/>
        </w:numPr>
        <w:jc w:val="left"/>
      </w:pPr>
    </w:p>
    <w:tbl>
      <w:tblPr>
        <w:tblStyle w:val="Tablaconcuadrcula"/>
        <w:tblpPr w:leftFromText="141" w:rightFromText="141" w:vertAnchor="page" w:horzAnchor="margin" w:tblpXSpec="center" w:tblpY="115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7"/>
        <w:gridCol w:w="6565"/>
      </w:tblGrid>
      <w:tr w:rsidR="00320151" w14:paraId="091B8257" w14:textId="77777777" w:rsidTr="00320151">
        <w:trPr>
          <w:trHeight w:val="2008"/>
        </w:trPr>
        <w:tc>
          <w:tcPr>
            <w:tcW w:w="2677" w:type="dxa"/>
          </w:tcPr>
          <w:p w14:paraId="42CE9787" w14:textId="77777777" w:rsidR="00320151" w:rsidRDefault="00320151" w:rsidP="00320151">
            <w:pPr>
              <w:pStyle w:val="Ttulo1"/>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auto"/>
              <w:jc w:val="left"/>
              <w:outlineLvl w:val="0"/>
            </w:pPr>
            <w:r>
              <w:rPr>
                <w:noProof/>
              </w:rPr>
              <w:drawing>
                <wp:inline distT="0" distB="0" distL="0" distR="0" wp14:anchorId="7F63EAA4" wp14:editId="372D87C5">
                  <wp:extent cx="1502761" cy="525780"/>
                  <wp:effectExtent l="0" t="0" r="2540" b="7620"/>
                  <wp:docPr id="1" name="Imagen 1"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bujo en blanco y negro&#10;&#10;Descripción generada automáticamente con confianza med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8484" cy="527782"/>
                          </a:xfrm>
                          <a:prstGeom prst="rect">
                            <a:avLst/>
                          </a:prstGeom>
                        </pic:spPr>
                      </pic:pic>
                    </a:graphicData>
                  </a:graphic>
                </wp:inline>
              </w:drawing>
            </w:r>
          </w:p>
        </w:tc>
        <w:tc>
          <w:tcPr>
            <w:tcW w:w="6565" w:type="dxa"/>
          </w:tcPr>
          <w:p w14:paraId="0A97F881" w14:textId="77777777" w:rsidR="00320151" w:rsidRPr="00021F8C" w:rsidRDefault="00320151" w:rsidP="00320151">
            <w:pPr>
              <w:pStyle w:val="Base"/>
              <w:rPr>
                <w:sz w:val="20"/>
                <w:szCs w:val="20"/>
              </w:rPr>
            </w:pPr>
            <w:r w:rsidRPr="00021F8C">
              <w:rPr>
                <w:sz w:val="20"/>
                <w:szCs w:val="20"/>
              </w:rPr>
              <w:t xml:space="preserve">Este material circula bajo una licencia </w:t>
            </w:r>
            <w:proofErr w:type="spellStart"/>
            <w:r w:rsidRPr="00021F8C">
              <w:rPr>
                <w:sz w:val="20"/>
                <w:szCs w:val="20"/>
              </w:rPr>
              <w:t>Creative</w:t>
            </w:r>
            <w:proofErr w:type="spellEnd"/>
            <w:r w:rsidRPr="00021F8C">
              <w:rPr>
                <w:sz w:val="20"/>
                <w:szCs w:val="20"/>
              </w:rPr>
              <w:t xml:space="preserve"> </w:t>
            </w:r>
            <w:proofErr w:type="spellStart"/>
            <w:r w:rsidRPr="00021F8C">
              <w:rPr>
                <w:sz w:val="20"/>
                <w:szCs w:val="20"/>
              </w:rPr>
              <w:t>Commons</w:t>
            </w:r>
            <w:proofErr w:type="spellEnd"/>
            <w:r w:rsidRPr="00021F8C">
              <w:rPr>
                <w:sz w:val="20"/>
                <w:szCs w:val="20"/>
              </w:rPr>
              <w:t xml:space="preserve"> CC BY-SA 4.0. Usted puede remezclar, retocar y crear a partir de obra, incluso con fines comerciales, siempre y cuando dé crédito al autor y licencie las nuevas creaciones bajo mismas condiciones.</w:t>
            </w:r>
          </w:p>
          <w:p w14:paraId="032513E8" w14:textId="77777777" w:rsidR="00320151" w:rsidRPr="00021F8C" w:rsidRDefault="00320151" w:rsidP="00320151">
            <w:pPr>
              <w:pStyle w:val="Base"/>
              <w:rPr>
                <w:sz w:val="20"/>
                <w:szCs w:val="20"/>
              </w:rPr>
            </w:pPr>
            <w:r w:rsidRPr="00021F8C">
              <w:rPr>
                <w:sz w:val="20"/>
                <w:szCs w:val="20"/>
              </w:rPr>
              <w:t>Para ver una copia de esta licencia visite:</w:t>
            </w:r>
          </w:p>
          <w:p w14:paraId="407950BF" w14:textId="77777777" w:rsidR="00320151" w:rsidRDefault="00320151" w:rsidP="00320151">
            <w:pPr>
              <w:pStyle w:val="Ttulo1"/>
              <w:numPr>
                <w:ilvl w:val="0"/>
                <w:numId w:val="0"/>
              </w:numPr>
              <w:jc w:val="left"/>
              <w:outlineLvl w:val="0"/>
            </w:pPr>
            <w:r w:rsidRPr="00021F8C">
              <w:rPr>
                <w:rStyle w:val="Hipervnculo"/>
                <w:sz w:val="20"/>
                <w:szCs w:val="20"/>
              </w:rPr>
              <w:t>https://creativecommons.org/licenses/by-sa/4.0/deed.es_</w:t>
            </w:r>
          </w:p>
        </w:tc>
      </w:tr>
    </w:tbl>
    <w:p w14:paraId="649197DA" w14:textId="11A56725" w:rsidR="00021F8C" w:rsidRDefault="00320151" w:rsidP="00320151">
      <w:pPr>
        <w:pStyle w:val="Ttulo1"/>
        <w:numPr>
          <w:ilvl w:val="0"/>
          <w:numId w:val="0"/>
        </w:numPr>
        <w:jc w:val="left"/>
      </w:pPr>
      <w:r>
        <w:rPr>
          <w:noProof/>
        </w:rPr>
        <w:drawing>
          <wp:anchor distT="0" distB="0" distL="114300" distR="114300" simplePos="0" relativeHeight="251659264" behindDoc="0" locked="0" layoutInCell="1" allowOverlap="1" wp14:anchorId="0951BD0E" wp14:editId="5CDD76C7">
            <wp:simplePos x="0" y="0"/>
            <wp:positionH relativeFrom="column">
              <wp:posOffset>-95250</wp:posOffset>
            </wp:positionH>
            <wp:positionV relativeFrom="paragraph">
              <wp:posOffset>137795</wp:posOffset>
            </wp:positionV>
            <wp:extent cx="2747646" cy="1287752"/>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7646" cy="12877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C9AEC6" w14:textId="4C42CCB4" w:rsidR="00021F8C" w:rsidRDefault="00021F8C" w:rsidP="00320151">
      <w:pPr>
        <w:pStyle w:val="Ttulo1"/>
        <w:numPr>
          <w:ilvl w:val="0"/>
          <w:numId w:val="0"/>
        </w:numPr>
        <w:jc w:val="left"/>
      </w:pPr>
    </w:p>
    <w:p w14:paraId="39B3E903" w14:textId="45FEE6D7" w:rsidR="00021F8C" w:rsidRDefault="00021F8C" w:rsidP="00320151">
      <w:pPr>
        <w:pStyle w:val="Ttulo1"/>
        <w:numPr>
          <w:ilvl w:val="0"/>
          <w:numId w:val="0"/>
        </w:numPr>
        <w:jc w:val="left"/>
      </w:pPr>
    </w:p>
    <w:p w14:paraId="66B2082F" w14:textId="77777777" w:rsidR="00021F8C" w:rsidRDefault="00021F8C" w:rsidP="00320151">
      <w:pPr>
        <w:pStyle w:val="Ttulo1"/>
        <w:numPr>
          <w:ilvl w:val="0"/>
          <w:numId w:val="0"/>
        </w:numPr>
        <w:jc w:val="left"/>
      </w:pPr>
    </w:p>
    <w:p w14:paraId="44C80ABE" w14:textId="77777777" w:rsidR="00021F8C" w:rsidRDefault="00021F8C" w:rsidP="00320151">
      <w:pPr>
        <w:pStyle w:val="Ttulo1"/>
        <w:numPr>
          <w:ilvl w:val="0"/>
          <w:numId w:val="0"/>
        </w:numPr>
        <w:jc w:val="left"/>
      </w:pPr>
    </w:p>
    <w:p w14:paraId="42A4BA49" w14:textId="02FAB863" w:rsidR="00021F8C" w:rsidRDefault="00021F8C" w:rsidP="00320151">
      <w:pPr>
        <w:pStyle w:val="Ttulo1"/>
        <w:numPr>
          <w:ilvl w:val="0"/>
          <w:numId w:val="0"/>
        </w:numPr>
        <w:jc w:val="left"/>
      </w:pPr>
    </w:p>
    <w:p w14:paraId="67804F75" w14:textId="77777777" w:rsidR="008E6EDB" w:rsidRDefault="008E6EDB" w:rsidP="00320151">
      <w:pPr>
        <w:pStyle w:val="Ttulo1"/>
        <w:numPr>
          <w:ilvl w:val="0"/>
          <w:numId w:val="0"/>
        </w:numPr>
        <w:jc w:val="left"/>
      </w:pPr>
    </w:p>
    <w:p w14:paraId="6BA58724" w14:textId="77777777" w:rsidR="00D71BC2" w:rsidRDefault="00D71BC2" w:rsidP="00320151">
      <w:pPr>
        <w:pStyle w:val="Ttulo1"/>
        <w:numPr>
          <w:ilvl w:val="0"/>
          <w:numId w:val="0"/>
        </w:numPr>
        <w:jc w:val="center"/>
      </w:pPr>
    </w:p>
    <w:p w14:paraId="00000010" w14:textId="38929D33" w:rsidR="009A226D" w:rsidRPr="00320151" w:rsidRDefault="006449AC" w:rsidP="00320151">
      <w:pPr>
        <w:pStyle w:val="Ttulo1"/>
        <w:numPr>
          <w:ilvl w:val="0"/>
          <w:numId w:val="0"/>
        </w:numPr>
        <w:jc w:val="center"/>
        <w:rPr>
          <w:b/>
          <w:bCs w:val="0"/>
          <w:color w:val="E3032E"/>
          <w:sz w:val="40"/>
          <w:szCs w:val="40"/>
        </w:rPr>
      </w:pPr>
      <w:r w:rsidRPr="00320151">
        <w:rPr>
          <w:b/>
          <w:bCs w:val="0"/>
          <w:color w:val="E3032E"/>
          <w:sz w:val="40"/>
          <w:szCs w:val="40"/>
        </w:rPr>
        <w:lastRenderedPageBreak/>
        <w:t>1. Contexto</w:t>
      </w:r>
    </w:p>
    <w:p w14:paraId="00000011" w14:textId="77777777" w:rsidR="009A226D" w:rsidRPr="00320151" w:rsidRDefault="006449AC" w:rsidP="00320151">
      <w:pPr>
        <w:shd w:val="clear" w:color="auto" w:fill="FFFFFF"/>
        <w:spacing w:after="140" w:line="288" w:lineRule="auto"/>
        <w:jc w:val="left"/>
        <w:rPr>
          <w:rFonts w:eastAsia="Fira Sans" w:cs="Fira Sans"/>
        </w:rPr>
      </w:pPr>
      <w:r w:rsidRPr="00320151">
        <w:rPr>
          <w:rFonts w:eastAsia="Fira Sans" w:cs="Fira Sans"/>
        </w:rPr>
        <w:t>La página “Mi Vacuna” es un portal que pertenece al sitio web del Ministerio de salud y protección social desarrollado en el contexto de la vacunac</w:t>
      </w:r>
      <w:r w:rsidRPr="00320151">
        <w:rPr>
          <w:rFonts w:eastAsia="Fira Sans" w:cs="Fira Sans"/>
        </w:rPr>
        <w:t xml:space="preserve">ión contra el COVID-19. Al momento de este análisis, permite a las personas mayores de 80 años verificar que estén en la lista para vacunación en la primera fase. Cómo lo declaro el </w:t>
      </w:r>
      <w:proofErr w:type="gramStart"/>
      <w:r w:rsidRPr="00320151">
        <w:rPr>
          <w:rFonts w:eastAsia="Fira Sans" w:cs="Fira Sans"/>
        </w:rPr>
        <w:t>Ministro</w:t>
      </w:r>
      <w:proofErr w:type="gramEnd"/>
      <w:r w:rsidRPr="00320151">
        <w:rPr>
          <w:rFonts w:eastAsia="Fira Sans" w:cs="Fira Sans"/>
        </w:rPr>
        <w:t xml:space="preserve"> de la salud:</w:t>
      </w:r>
    </w:p>
    <w:p w14:paraId="00000012" w14:textId="77777777" w:rsidR="009A226D" w:rsidRPr="00320151" w:rsidRDefault="006449AC" w:rsidP="00320151">
      <w:pPr>
        <w:shd w:val="clear" w:color="auto" w:fill="FFFFFF"/>
        <w:spacing w:after="140" w:line="288" w:lineRule="auto"/>
        <w:jc w:val="left"/>
        <w:rPr>
          <w:rFonts w:eastAsia="Fira Sans" w:cs="Fira Sans"/>
        </w:rPr>
      </w:pPr>
      <w:r w:rsidRPr="00320151">
        <w:rPr>
          <w:rFonts w:eastAsia="Fira Sans" w:cs="Fira Sans"/>
        </w:rPr>
        <w:t>“</w:t>
      </w:r>
      <w:r w:rsidRPr="00320151">
        <w:rPr>
          <w:rFonts w:eastAsia="Fira Sans" w:cs="Fira Sans"/>
          <w:i/>
        </w:rPr>
        <w:t>Más que un aplicativo será un portal dentro de la página web de la entidad. Se les pedirá su número de identificación y la EPS a la que pertenecen, y podrán ver si se encuentran en las poblaciones priorizadas para ser programadas.</w:t>
      </w:r>
      <w:r w:rsidRPr="00320151">
        <w:rPr>
          <w:rFonts w:eastAsia="Fira Sans" w:cs="Fira Sans"/>
        </w:rPr>
        <w:t>”</w:t>
      </w:r>
    </w:p>
    <w:p w14:paraId="00000013" w14:textId="77777777" w:rsidR="009A226D" w:rsidRPr="00320151" w:rsidRDefault="006449AC" w:rsidP="00320151">
      <w:pPr>
        <w:shd w:val="clear" w:color="auto" w:fill="FFFFFF"/>
        <w:spacing w:after="140" w:line="288" w:lineRule="auto"/>
        <w:jc w:val="left"/>
        <w:rPr>
          <w:rFonts w:eastAsia="Fira Sans" w:cs="Fira Sans"/>
        </w:rPr>
      </w:pPr>
      <w:r w:rsidRPr="00320151">
        <w:rPr>
          <w:rFonts w:eastAsia="Fira Sans" w:cs="Fira Sans"/>
        </w:rPr>
        <w:t>La URL de este portal es</w:t>
      </w:r>
      <w:r w:rsidRPr="00320151">
        <w:rPr>
          <w:rFonts w:eastAsia="Fira Sans" w:cs="Fira Sans"/>
        </w:rPr>
        <w:t xml:space="preserve"> la siguiente:</w:t>
      </w:r>
    </w:p>
    <w:p w14:paraId="00000014" w14:textId="526A8B42" w:rsidR="009A226D" w:rsidRPr="00320151" w:rsidRDefault="006449AC" w:rsidP="00320151">
      <w:pPr>
        <w:shd w:val="clear" w:color="auto" w:fill="FFFFFF"/>
        <w:spacing w:after="140" w:line="288" w:lineRule="auto"/>
        <w:jc w:val="left"/>
        <w:rPr>
          <w:rFonts w:eastAsia="Fira Sans" w:cs="Fira Sans"/>
        </w:rPr>
      </w:pPr>
      <w:hyperlink r:id="rId11">
        <w:r w:rsidRPr="00320151">
          <w:rPr>
            <w:rFonts w:eastAsia="Fira Sans" w:cs="Fira Sans"/>
            <w:color w:val="000080"/>
            <w:u w:val="single"/>
          </w:rPr>
          <w:t>https://mivacuna.sispro.gov.co/MiVacuna/Account/Login</w:t>
        </w:r>
      </w:hyperlink>
      <w:r w:rsidRPr="00320151">
        <w:rPr>
          <w:rFonts w:eastAsia="Fira Sans" w:cs="Fira Sans"/>
        </w:rPr>
        <w:t xml:space="preserve"> </w:t>
      </w:r>
    </w:p>
    <w:p w14:paraId="00000015" w14:textId="77777777" w:rsidR="009A226D" w:rsidRPr="00320151" w:rsidRDefault="006449AC" w:rsidP="00320151">
      <w:pPr>
        <w:spacing w:before="240" w:after="140" w:line="276" w:lineRule="auto"/>
        <w:rPr>
          <w:rFonts w:eastAsia="Arial" w:cs="Arial"/>
          <w:color w:val="000000"/>
        </w:rPr>
      </w:pPr>
      <w:r w:rsidRPr="00320151">
        <w:rPr>
          <w:rFonts w:eastAsia="Arial" w:cs="Arial"/>
          <w:color w:val="000000"/>
        </w:rPr>
        <w:t xml:space="preserve">Carolina Botero, directora de Fundación </w:t>
      </w:r>
      <w:proofErr w:type="spellStart"/>
      <w:r w:rsidRPr="00320151">
        <w:rPr>
          <w:rFonts w:eastAsia="Arial" w:cs="Arial"/>
          <w:color w:val="000000"/>
        </w:rPr>
        <w:t>Karisma</w:t>
      </w:r>
      <w:proofErr w:type="spellEnd"/>
      <w:r w:rsidRPr="00320151">
        <w:rPr>
          <w:rFonts w:eastAsia="Arial" w:cs="Arial"/>
          <w:color w:val="000000"/>
        </w:rPr>
        <w:t>, publicó una columna el 12 de febrero en El Espectador</w:t>
      </w:r>
      <w:r w:rsidRPr="00320151">
        <w:rPr>
          <w:rFonts w:eastAsia="Arial" w:cs="Arial"/>
          <w:color w:val="000000"/>
          <w:vertAlign w:val="superscript"/>
        </w:rPr>
        <w:footnoteReference w:id="1"/>
      </w:r>
      <w:r w:rsidRPr="00320151">
        <w:rPr>
          <w:rFonts w:eastAsia="Arial" w:cs="Arial"/>
          <w:color w:val="000000"/>
        </w:rPr>
        <w:t xml:space="preserve">, socializando el punto de vista de Fundación </w:t>
      </w:r>
      <w:proofErr w:type="spellStart"/>
      <w:r w:rsidRPr="00320151">
        <w:rPr>
          <w:rFonts w:eastAsia="Arial" w:cs="Arial"/>
          <w:color w:val="000000"/>
        </w:rPr>
        <w:t>Karisma</w:t>
      </w:r>
      <w:proofErr w:type="spellEnd"/>
      <w:r w:rsidRPr="00320151">
        <w:rPr>
          <w:rFonts w:eastAsia="Arial" w:cs="Arial"/>
          <w:color w:val="000000"/>
        </w:rPr>
        <w:t xml:space="preserve"> sobre este portal y adelantando los hallazgos que para ese momento habían </w:t>
      </w:r>
      <w:proofErr w:type="gramStart"/>
      <w:r w:rsidRPr="00320151">
        <w:rPr>
          <w:rFonts w:eastAsia="Arial" w:cs="Arial"/>
          <w:color w:val="000000"/>
        </w:rPr>
        <w:t>aparecido  en</w:t>
      </w:r>
      <w:proofErr w:type="gramEnd"/>
      <w:r w:rsidRPr="00320151">
        <w:rPr>
          <w:rFonts w:eastAsia="Arial" w:cs="Arial"/>
          <w:color w:val="000000"/>
        </w:rPr>
        <w:t xml:space="preserve"> el análisi</w:t>
      </w:r>
      <w:r w:rsidRPr="00320151">
        <w:rPr>
          <w:rFonts w:eastAsia="Arial" w:cs="Arial"/>
          <w:color w:val="000000"/>
        </w:rPr>
        <w:t xml:space="preserve">s del laboratorio de privacidad y seguridad digital, </w:t>
      </w:r>
      <w:proofErr w:type="spellStart"/>
      <w:r w:rsidRPr="00320151">
        <w:rPr>
          <w:rFonts w:eastAsia="Arial" w:cs="Arial"/>
          <w:color w:val="000000"/>
        </w:rPr>
        <w:t>K+Lab</w:t>
      </w:r>
      <w:proofErr w:type="spellEnd"/>
      <w:r w:rsidRPr="00320151">
        <w:rPr>
          <w:rFonts w:eastAsia="Arial" w:cs="Arial"/>
          <w:color w:val="000000"/>
        </w:rPr>
        <w:t xml:space="preserve">. </w:t>
      </w:r>
    </w:p>
    <w:p w14:paraId="00000016" w14:textId="77777777" w:rsidR="009A226D" w:rsidRPr="00320151" w:rsidRDefault="006449AC" w:rsidP="00320151">
      <w:pPr>
        <w:spacing w:before="240" w:after="140" w:line="276" w:lineRule="auto"/>
        <w:rPr>
          <w:rFonts w:eastAsia="Arial" w:cs="Arial"/>
          <w:color w:val="000000"/>
        </w:rPr>
      </w:pPr>
      <w:r w:rsidRPr="00320151">
        <w:rPr>
          <w:rFonts w:eastAsia="Arial" w:cs="Arial"/>
          <w:color w:val="000000"/>
        </w:rPr>
        <w:t>Este informe constituye la base de esa columna presentando los elementos técnicos y evidencias específicas de cada punto en sus anexos.</w:t>
      </w:r>
    </w:p>
    <w:p w14:paraId="00000017" w14:textId="77777777" w:rsidR="009A226D" w:rsidRDefault="006449AC" w:rsidP="00320151">
      <w:pPr>
        <w:shd w:val="clear" w:color="auto" w:fill="FFFFFF"/>
        <w:spacing w:after="140" w:line="288" w:lineRule="auto"/>
        <w:rPr>
          <w:rFonts w:eastAsia="Fira Sans" w:cs="Fira Sans"/>
        </w:rPr>
      </w:pPr>
      <w:r>
        <w:br w:type="page"/>
      </w:r>
    </w:p>
    <w:p w14:paraId="00000018" w14:textId="512510D1" w:rsidR="009A226D" w:rsidRPr="00320151" w:rsidRDefault="00021F8C" w:rsidP="00320151">
      <w:pPr>
        <w:pStyle w:val="Ttulo1"/>
        <w:numPr>
          <w:ilvl w:val="0"/>
          <w:numId w:val="0"/>
        </w:numPr>
        <w:jc w:val="center"/>
        <w:rPr>
          <w:b/>
          <w:bCs w:val="0"/>
          <w:color w:val="E3032E"/>
          <w:sz w:val="40"/>
          <w:szCs w:val="40"/>
        </w:rPr>
      </w:pPr>
      <w:r w:rsidRPr="00320151">
        <w:rPr>
          <w:b/>
          <w:bCs w:val="0"/>
          <w:color w:val="E3032E"/>
          <w:sz w:val="40"/>
          <w:szCs w:val="40"/>
        </w:rPr>
        <w:lastRenderedPageBreak/>
        <w:t xml:space="preserve">2. </w:t>
      </w:r>
      <w:r w:rsidR="006449AC" w:rsidRPr="00320151">
        <w:rPr>
          <w:b/>
          <w:bCs w:val="0"/>
          <w:color w:val="E3032E"/>
          <w:sz w:val="40"/>
          <w:szCs w:val="40"/>
        </w:rPr>
        <w:t>Tabla sintética del análisis del formulario “</w:t>
      </w:r>
      <w:proofErr w:type="spellStart"/>
      <w:r w:rsidR="006449AC" w:rsidRPr="00320151">
        <w:rPr>
          <w:b/>
          <w:bCs w:val="0"/>
          <w:color w:val="E3032E"/>
          <w:sz w:val="40"/>
          <w:szCs w:val="40"/>
        </w:rPr>
        <w:t>MiVacuna</w:t>
      </w:r>
      <w:proofErr w:type="spellEnd"/>
      <w:r w:rsidR="006449AC" w:rsidRPr="00320151">
        <w:rPr>
          <w:b/>
          <w:bCs w:val="0"/>
          <w:color w:val="E3032E"/>
          <w:sz w:val="40"/>
          <w:szCs w:val="40"/>
        </w:rPr>
        <w:t>”</w:t>
      </w:r>
    </w:p>
    <w:tbl>
      <w:tblPr>
        <w:tblStyle w:val="a"/>
        <w:tblpPr w:leftFromText="141" w:rightFromText="141" w:vertAnchor="text" w:tblpXSpec="right" w:tblpY="637"/>
        <w:tblOverlap w:val="never"/>
        <w:tblW w:w="9351" w:type="dxa"/>
        <w:tblInd w:w="0" w:type="dxa"/>
        <w:tblBorders>
          <w:top w:val="single" w:sz="4" w:space="0" w:color="000001"/>
          <w:left w:val="single" w:sz="4" w:space="0" w:color="000001"/>
          <w:bottom w:val="single" w:sz="4" w:space="0" w:color="000001"/>
          <w:insideH w:val="single" w:sz="4" w:space="0" w:color="000001"/>
        </w:tblBorders>
        <w:tblLayout w:type="fixed"/>
        <w:tblLook w:val="0400" w:firstRow="0" w:lastRow="0" w:firstColumn="0" w:lastColumn="0" w:noHBand="0" w:noVBand="1"/>
      </w:tblPr>
      <w:tblGrid>
        <w:gridCol w:w="2830"/>
        <w:gridCol w:w="6521"/>
      </w:tblGrid>
      <w:tr w:rsidR="009A226D" w14:paraId="2C20253C" w14:textId="77777777" w:rsidTr="00125DDC">
        <w:tc>
          <w:tcPr>
            <w:tcW w:w="2830" w:type="dxa"/>
            <w:tcBorders>
              <w:top w:val="single" w:sz="4" w:space="0" w:color="000001"/>
              <w:left w:val="single" w:sz="4" w:space="0" w:color="000001"/>
              <w:bottom w:val="single" w:sz="4" w:space="0" w:color="000001"/>
            </w:tcBorders>
            <w:shd w:val="clear" w:color="auto" w:fill="auto"/>
            <w:tcMar>
              <w:top w:w="0" w:type="dxa"/>
              <w:left w:w="51" w:type="dxa"/>
              <w:bottom w:w="0" w:type="dxa"/>
              <w:right w:w="0" w:type="dxa"/>
            </w:tcMar>
          </w:tcPr>
          <w:p w14:paraId="00000019" w14:textId="77777777" w:rsidR="009A226D" w:rsidRPr="00125DDC" w:rsidRDefault="006449AC" w:rsidP="00320151">
            <w:pPr>
              <w:shd w:val="clear" w:color="auto" w:fill="FFFFFF"/>
              <w:jc w:val="center"/>
              <w:rPr>
                <w:rFonts w:eastAsia="Arial" w:cs="Arial"/>
                <w:b/>
                <w:sz w:val="20"/>
                <w:szCs w:val="20"/>
              </w:rPr>
            </w:pPr>
            <w:r w:rsidRPr="00125DDC">
              <w:rPr>
                <w:rFonts w:eastAsia="Arial" w:cs="Arial"/>
                <w:b/>
                <w:sz w:val="20"/>
                <w:szCs w:val="20"/>
              </w:rPr>
              <w:t>Ca</w:t>
            </w:r>
            <w:r w:rsidRPr="00125DDC">
              <w:rPr>
                <w:rFonts w:eastAsia="Arial" w:cs="Arial"/>
                <w:b/>
                <w:sz w:val="20"/>
                <w:szCs w:val="20"/>
              </w:rPr>
              <w:t>tegoría</w:t>
            </w:r>
          </w:p>
        </w:tc>
        <w:tc>
          <w:tcPr>
            <w:tcW w:w="6521" w:type="dxa"/>
            <w:tcBorders>
              <w:top w:val="single" w:sz="4" w:space="0" w:color="000001"/>
              <w:left w:val="single" w:sz="4" w:space="0" w:color="000001"/>
              <w:bottom w:val="single" w:sz="4" w:space="0" w:color="000001"/>
              <w:right w:val="single" w:sz="4" w:space="0" w:color="000001"/>
            </w:tcBorders>
            <w:shd w:val="clear" w:color="auto" w:fill="auto"/>
            <w:tcMar>
              <w:top w:w="0" w:type="dxa"/>
              <w:left w:w="51" w:type="dxa"/>
              <w:bottom w:w="0" w:type="dxa"/>
              <w:right w:w="0" w:type="dxa"/>
            </w:tcMar>
          </w:tcPr>
          <w:p w14:paraId="0000001A" w14:textId="77777777" w:rsidR="009A226D" w:rsidRPr="00125DDC" w:rsidRDefault="006449AC" w:rsidP="00320151">
            <w:pPr>
              <w:shd w:val="clear" w:color="auto" w:fill="FFFFFF"/>
              <w:jc w:val="center"/>
              <w:rPr>
                <w:rFonts w:eastAsia="Arial" w:cs="Arial"/>
                <w:b/>
                <w:sz w:val="20"/>
                <w:szCs w:val="20"/>
              </w:rPr>
            </w:pPr>
            <w:r w:rsidRPr="00125DDC">
              <w:rPr>
                <w:rFonts w:eastAsia="Arial" w:cs="Arial"/>
                <w:b/>
                <w:sz w:val="20"/>
                <w:szCs w:val="20"/>
              </w:rPr>
              <w:t>Descripción</w:t>
            </w:r>
          </w:p>
        </w:tc>
      </w:tr>
      <w:tr w:rsidR="009A226D" w14:paraId="2861CB5C" w14:textId="77777777" w:rsidTr="00320151">
        <w:tc>
          <w:tcPr>
            <w:tcW w:w="2830" w:type="dxa"/>
            <w:tcBorders>
              <w:top w:val="single" w:sz="4" w:space="0" w:color="000001"/>
              <w:left w:val="single" w:sz="4" w:space="0" w:color="000001"/>
              <w:bottom w:val="single" w:sz="4" w:space="0" w:color="000001"/>
            </w:tcBorders>
            <w:shd w:val="clear" w:color="auto" w:fill="auto"/>
            <w:tcMar>
              <w:top w:w="0" w:type="dxa"/>
              <w:left w:w="51" w:type="dxa"/>
              <w:bottom w:w="0" w:type="dxa"/>
              <w:right w:w="0" w:type="dxa"/>
            </w:tcMar>
          </w:tcPr>
          <w:p w14:paraId="0000001B" w14:textId="77777777" w:rsidR="009A226D" w:rsidRPr="00125DDC" w:rsidRDefault="006449AC" w:rsidP="00320151">
            <w:pPr>
              <w:shd w:val="clear" w:color="auto" w:fill="FFFFFF"/>
              <w:jc w:val="left"/>
              <w:rPr>
                <w:rFonts w:eastAsia="Arial" w:cs="Arial"/>
                <w:b/>
                <w:color w:val="E3032E"/>
                <w:sz w:val="20"/>
                <w:szCs w:val="20"/>
              </w:rPr>
            </w:pPr>
            <w:r w:rsidRPr="00125DDC">
              <w:rPr>
                <w:rFonts w:eastAsia="Arial" w:cs="Arial"/>
                <w:b/>
                <w:color w:val="E3032E"/>
                <w:sz w:val="20"/>
                <w:szCs w:val="20"/>
              </w:rPr>
              <w:t>Información y política de privacidad</w:t>
            </w:r>
          </w:p>
        </w:tc>
        <w:tc>
          <w:tcPr>
            <w:tcW w:w="6521" w:type="dxa"/>
            <w:tcBorders>
              <w:top w:val="single" w:sz="4" w:space="0" w:color="000001"/>
              <w:left w:val="single" w:sz="4" w:space="0" w:color="000001"/>
              <w:bottom w:val="single" w:sz="4" w:space="0" w:color="000001"/>
              <w:right w:val="single" w:sz="4" w:space="0" w:color="000001"/>
            </w:tcBorders>
            <w:shd w:val="clear" w:color="auto" w:fill="auto"/>
            <w:tcMar>
              <w:top w:w="0" w:type="dxa"/>
              <w:left w:w="51" w:type="dxa"/>
              <w:bottom w:w="0" w:type="dxa"/>
              <w:right w:w="0" w:type="dxa"/>
            </w:tcMar>
          </w:tcPr>
          <w:p w14:paraId="0000001C" w14:textId="77777777" w:rsidR="009A226D" w:rsidRPr="00125DDC" w:rsidRDefault="006449AC" w:rsidP="00320151">
            <w:pPr>
              <w:shd w:val="clear" w:color="auto" w:fill="FFFFFF"/>
              <w:spacing w:line="276" w:lineRule="auto"/>
              <w:rPr>
                <w:rFonts w:eastAsia="Arial" w:cs="Arial"/>
                <w:sz w:val="20"/>
                <w:szCs w:val="20"/>
              </w:rPr>
            </w:pPr>
            <w:r w:rsidRPr="00125DDC">
              <w:rPr>
                <w:rFonts w:eastAsia="Arial" w:cs="Arial"/>
                <w:sz w:val="20"/>
                <w:szCs w:val="20"/>
              </w:rPr>
              <w:t>No hay política de privacidad o información sobre la protección de los datos personales en el portal “Mi Vacuna”. Se puede deducir que aplica la política de la página web del Ministerio de Salud, al ser parte de su sitio, pero no es expreso y no hay enlace</w:t>
            </w:r>
            <w:r w:rsidRPr="00125DDC">
              <w:rPr>
                <w:rFonts w:eastAsia="Arial" w:cs="Arial"/>
                <w:sz w:val="20"/>
                <w:szCs w:val="20"/>
              </w:rPr>
              <w:t xml:space="preserve"> desde la página principal. En todos casos, no puede decirse que esté completo para el tipo de gestión que la solución parece hacer de los datos personales, en particular porque supone tomar datos de diversas fuentes y seguramente entregarlos a varias otra</w:t>
            </w:r>
            <w:r w:rsidRPr="00125DDC">
              <w:rPr>
                <w:rFonts w:eastAsia="Arial" w:cs="Arial"/>
                <w:sz w:val="20"/>
                <w:szCs w:val="20"/>
              </w:rPr>
              <w:t xml:space="preserve">s para apoyar la logística de vacunación, lo que por ejemplo no se explica en ese documento. </w:t>
            </w:r>
            <w:proofErr w:type="gramStart"/>
            <w:r w:rsidRPr="00125DDC">
              <w:rPr>
                <w:rFonts w:eastAsia="Arial" w:cs="Arial"/>
                <w:sz w:val="20"/>
                <w:szCs w:val="20"/>
              </w:rPr>
              <w:t>Además</w:t>
            </w:r>
            <w:proofErr w:type="gramEnd"/>
            <w:r w:rsidRPr="00125DDC">
              <w:rPr>
                <w:rFonts w:eastAsia="Arial" w:cs="Arial"/>
                <w:sz w:val="20"/>
                <w:szCs w:val="20"/>
              </w:rPr>
              <w:t xml:space="preserve"> la política de uso y privacidad del portal web del Ministerio de salud y protección social es un documento que no se ha actualizado desde el año 2012</w:t>
            </w:r>
            <w:r w:rsidRPr="00125DDC">
              <w:rPr>
                <w:rFonts w:eastAsia="Arial" w:cs="Arial"/>
                <w:sz w:val="20"/>
                <w:szCs w:val="20"/>
                <w:vertAlign w:val="superscript"/>
              </w:rPr>
              <w:footnoteReference w:id="2"/>
            </w:r>
            <w:r w:rsidRPr="00125DDC">
              <w:rPr>
                <w:rFonts w:eastAsia="Arial" w:cs="Arial"/>
                <w:sz w:val="20"/>
                <w:szCs w:val="20"/>
              </w:rPr>
              <w:t>.</w:t>
            </w:r>
          </w:p>
          <w:p w14:paraId="0000001D" w14:textId="77777777" w:rsidR="009A226D" w:rsidRPr="00125DDC" w:rsidRDefault="006449AC" w:rsidP="00320151">
            <w:pPr>
              <w:shd w:val="clear" w:color="auto" w:fill="FFFFFF"/>
              <w:spacing w:line="276" w:lineRule="auto"/>
              <w:rPr>
                <w:rFonts w:eastAsia="Arial" w:cs="Arial"/>
                <w:sz w:val="20"/>
                <w:szCs w:val="20"/>
              </w:rPr>
            </w:pPr>
            <w:r w:rsidRPr="00125DDC">
              <w:rPr>
                <w:rFonts w:eastAsia="Arial" w:cs="Arial"/>
                <w:b/>
                <w:sz w:val="20"/>
                <w:szCs w:val="20"/>
              </w:rPr>
              <w:t>Rec</w:t>
            </w:r>
            <w:r w:rsidRPr="00125DDC">
              <w:rPr>
                <w:rFonts w:eastAsia="Arial" w:cs="Arial"/>
                <w:b/>
                <w:sz w:val="20"/>
                <w:szCs w:val="20"/>
              </w:rPr>
              <w:t xml:space="preserve">omendación: Es necesario crear y publicar </w:t>
            </w:r>
            <w:r w:rsidRPr="00125DDC">
              <w:rPr>
                <w:rFonts w:eastAsia="Arial" w:cs="Arial"/>
                <w:b/>
                <w:sz w:val="20"/>
                <w:szCs w:val="20"/>
              </w:rPr>
              <w:t>una política</w:t>
            </w:r>
            <w:r w:rsidRPr="00125DDC">
              <w:rPr>
                <w:rFonts w:eastAsia="Arial" w:cs="Arial"/>
                <w:b/>
                <w:sz w:val="20"/>
                <w:szCs w:val="20"/>
              </w:rPr>
              <w:t xml:space="preserve"> de protección de datos (o privacidad) específica al portal “Mi Vacuna”.</w:t>
            </w:r>
          </w:p>
        </w:tc>
      </w:tr>
      <w:tr w:rsidR="009A226D" w14:paraId="4AC346B0" w14:textId="77777777" w:rsidTr="00320151">
        <w:tc>
          <w:tcPr>
            <w:tcW w:w="2830" w:type="dxa"/>
            <w:tcBorders>
              <w:left w:val="single" w:sz="4" w:space="0" w:color="000001"/>
              <w:bottom w:val="single" w:sz="4" w:space="0" w:color="000001"/>
            </w:tcBorders>
            <w:shd w:val="clear" w:color="auto" w:fill="auto"/>
            <w:tcMar>
              <w:top w:w="0" w:type="dxa"/>
              <w:left w:w="51" w:type="dxa"/>
              <w:bottom w:w="0" w:type="dxa"/>
              <w:right w:w="0" w:type="dxa"/>
            </w:tcMar>
          </w:tcPr>
          <w:p w14:paraId="0000001E" w14:textId="77777777" w:rsidR="009A226D" w:rsidRPr="00320151" w:rsidRDefault="006449AC" w:rsidP="00320151">
            <w:pPr>
              <w:shd w:val="clear" w:color="auto" w:fill="FFFFFF"/>
              <w:jc w:val="left"/>
              <w:rPr>
                <w:rFonts w:eastAsia="Arial" w:cs="Arial"/>
                <w:b/>
                <w:color w:val="E3032E"/>
                <w:sz w:val="20"/>
                <w:szCs w:val="20"/>
              </w:rPr>
            </w:pPr>
            <w:r w:rsidRPr="00320151">
              <w:rPr>
                <w:rFonts w:eastAsia="Arial" w:cs="Arial"/>
                <w:b/>
                <w:color w:val="E3032E"/>
                <w:sz w:val="20"/>
                <w:szCs w:val="20"/>
              </w:rPr>
              <w:t>Hosting</w:t>
            </w:r>
          </w:p>
        </w:tc>
        <w:tc>
          <w:tcPr>
            <w:tcW w:w="6521" w:type="dxa"/>
            <w:tcBorders>
              <w:left w:val="single" w:sz="4" w:space="0" w:color="000001"/>
              <w:bottom w:val="single" w:sz="4" w:space="0" w:color="000001"/>
              <w:right w:val="single" w:sz="4" w:space="0" w:color="000001"/>
            </w:tcBorders>
            <w:shd w:val="clear" w:color="auto" w:fill="auto"/>
            <w:tcMar>
              <w:top w:w="0" w:type="dxa"/>
              <w:left w:w="51" w:type="dxa"/>
              <w:bottom w:w="0" w:type="dxa"/>
              <w:right w:w="0" w:type="dxa"/>
            </w:tcMar>
          </w:tcPr>
          <w:p w14:paraId="0000001F" w14:textId="77777777" w:rsidR="009A226D" w:rsidRPr="00D71BC2" w:rsidRDefault="006449AC" w:rsidP="00320151">
            <w:pPr>
              <w:shd w:val="clear" w:color="auto" w:fill="FFFFFF"/>
              <w:spacing w:line="276" w:lineRule="auto"/>
              <w:rPr>
                <w:rFonts w:eastAsia="Arial" w:cs="Arial"/>
                <w:sz w:val="20"/>
                <w:szCs w:val="20"/>
              </w:rPr>
            </w:pPr>
            <w:r w:rsidRPr="00D71BC2">
              <w:rPr>
                <w:rFonts w:eastAsia="Arial" w:cs="Arial"/>
                <w:sz w:val="20"/>
                <w:szCs w:val="20"/>
              </w:rPr>
              <w:t xml:space="preserve">El servidor web tiene la dirección IP 204.199.87.236 y se ubica en la empresa CTL Colombia. </w:t>
            </w:r>
          </w:p>
        </w:tc>
      </w:tr>
      <w:tr w:rsidR="009A226D" w14:paraId="407BA59B" w14:textId="77777777" w:rsidTr="00320151">
        <w:tc>
          <w:tcPr>
            <w:tcW w:w="2830" w:type="dxa"/>
            <w:tcBorders>
              <w:top w:val="single" w:sz="4" w:space="0" w:color="000001"/>
              <w:left w:val="single" w:sz="4" w:space="0" w:color="000001"/>
              <w:bottom w:val="single" w:sz="4" w:space="0" w:color="000001"/>
            </w:tcBorders>
            <w:shd w:val="clear" w:color="auto" w:fill="auto"/>
            <w:tcMar>
              <w:top w:w="0" w:type="dxa"/>
              <w:left w:w="51" w:type="dxa"/>
              <w:bottom w:w="0" w:type="dxa"/>
              <w:right w:w="0" w:type="dxa"/>
            </w:tcMar>
          </w:tcPr>
          <w:p w14:paraId="00000020" w14:textId="77777777" w:rsidR="009A226D" w:rsidRPr="00320151" w:rsidRDefault="006449AC" w:rsidP="00320151">
            <w:pPr>
              <w:shd w:val="clear" w:color="auto" w:fill="FFFFFF"/>
              <w:jc w:val="left"/>
              <w:rPr>
                <w:rFonts w:eastAsia="Arial" w:cs="Arial"/>
                <w:b/>
                <w:color w:val="E3032E"/>
                <w:sz w:val="20"/>
                <w:szCs w:val="20"/>
              </w:rPr>
            </w:pPr>
            <w:r w:rsidRPr="00320151">
              <w:rPr>
                <w:rFonts w:eastAsia="Arial" w:cs="Arial"/>
                <w:b/>
                <w:color w:val="E3032E"/>
                <w:sz w:val="20"/>
                <w:szCs w:val="20"/>
              </w:rPr>
              <w:t>Cifrado y autenticación</w:t>
            </w:r>
          </w:p>
        </w:tc>
        <w:tc>
          <w:tcPr>
            <w:tcW w:w="6521" w:type="dxa"/>
            <w:tcBorders>
              <w:top w:val="single" w:sz="4" w:space="0" w:color="000001"/>
              <w:left w:val="single" w:sz="4" w:space="0" w:color="000001"/>
              <w:bottom w:val="single" w:sz="4" w:space="0" w:color="000001"/>
              <w:right w:val="single" w:sz="4" w:space="0" w:color="000001"/>
            </w:tcBorders>
            <w:shd w:val="clear" w:color="auto" w:fill="auto"/>
            <w:tcMar>
              <w:top w:w="0" w:type="dxa"/>
              <w:left w:w="51" w:type="dxa"/>
              <w:bottom w:w="0" w:type="dxa"/>
              <w:right w:w="0" w:type="dxa"/>
            </w:tcMar>
          </w:tcPr>
          <w:p w14:paraId="00000021" w14:textId="77777777" w:rsidR="009A226D" w:rsidRPr="00D71BC2" w:rsidRDefault="006449AC" w:rsidP="00320151">
            <w:pPr>
              <w:shd w:val="clear" w:color="auto" w:fill="FFFFFF"/>
              <w:spacing w:line="276" w:lineRule="auto"/>
              <w:rPr>
                <w:rFonts w:eastAsia="Arial" w:cs="Arial"/>
                <w:sz w:val="20"/>
                <w:szCs w:val="20"/>
              </w:rPr>
            </w:pPr>
            <w:r w:rsidRPr="00D71BC2">
              <w:rPr>
                <w:rFonts w:eastAsia="Arial" w:cs="Arial"/>
                <w:sz w:val="20"/>
                <w:szCs w:val="20"/>
              </w:rPr>
              <w:t xml:space="preserve">El portal usa de forma predeterminada el protocolo seguro HTTPS (HTTP+TLS) con un certificado de la empresa </w:t>
            </w:r>
            <w:proofErr w:type="spellStart"/>
            <w:r w:rsidRPr="00D71BC2">
              <w:rPr>
                <w:rFonts w:eastAsia="Arial" w:cs="Arial"/>
                <w:sz w:val="20"/>
                <w:szCs w:val="20"/>
              </w:rPr>
              <w:t>DigiCert</w:t>
            </w:r>
            <w:proofErr w:type="spellEnd"/>
            <w:r w:rsidRPr="00D71BC2">
              <w:rPr>
                <w:rFonts w:eastAsia="Arial" w:cs="Arial"/>
                <w:sz w:val="20"/>
                <w:szCs w:val="20"/>
              </w:rPr>
              <w:t xml:space="preserve"> a nombre del Ministerio de salud y protección social [Ver Anexo 1].</w:t>
            </w:r>
          </w:p>
        </w:tc>
      </w:tr>
      <w:tr w:rsidR="009A226D" w14:paraId="628CF2B7" w14:textId="77777777" w:rsidTr="00320151">
        <w:tc>
          <w:tcPr>
            <w:tcW w:w="2830" w:type="dxa"/>
            <w:tcBorders>
              <w:top w:val="single" w:sz="4" w:space="0" w:color="000001"/>
              <w:left w:val="single" w:sz="4" w:space="0" w:color="000001"/>
              <w:bottom w:val="single" w:sz="4" w:space="0" w:color="000001"/>
            </w:tcBorders>
            <w:shd w:val="clear" w:color="auto" w:fill="auto"/>
            <w:tcMar>
              <w:top w:w="0" w:type="dxa"/>
              <w:left w:w="51" w:type="dxa"/>
              <w:bottom w:w="0" w:type="dxa"/>
              <w:right w:w="0" w:type="dxa"/>
            </w:tcMar>
          </w:tcPr>
          <w:p w14:paraId="00000022" w14:textId="77777777" w:rsidR="009A226D" w:rsidRPr="00320151" w:rsidRDefault="006449AC" w:rsidP="00320151">
            <w:pPr>
              <w:shd w:val="clear" w:color="auto" w:fill="FFFFFF"/>
              <w:jc w:val="left"/>
              <w:rPr>
                <w:rFonts w:eastAsia="Arial" w:cs="Arial"/>
                <w:b/>
                <w:color w:val="E3032E"/>
                <w:sz w:val="20"/>
                <w:szCs w:val="20"/>
              </w:rPr>
            </w:pPr>
            <w:r w:rsidRPr="00320151">
              <w:rPr>
                <w:rFonts w:eastAsia="Arial" w:cs="Arial"/>
                <w:b/>
                <w:color w:val="E3032E"/>
                <w:sz w:val="20"/>
                <w:szCs w:val="20"/>
              </w:rPr>
              <w:t>Envío de los datos personales y autenticación</w:t>
            </w:r>
          </w:p>
        </w:tc>
        <w:tc>
          <w:tcPr>
            <w:tcW w:w="6521" w:type="dxa"/>
            <w:tcBorders>
              <w:top w:val="single" w:sz="4" w:space="0" w:color="000001"/>
              <w:left w:val="single" w:sz="4" w:space="0" w:color="000001"/>
              <w:bottom w:val="single" w:sz="4" w:space="0" w:color="000001"/>
              <w:right w:val="single" w:sz="4" w:space="0" w:color="000001"/>
            </w:tcBorders>
            <w:shd w:val="clear" w:color="auto" w:fill="auto"/>
            <w:tcMar>
              <w:top w:w="0" w:type="dxa"/>
              <w:left w:w="51" w:type="dxa"/>
              <w:bottom w:w="0" w:type="dxa"/>
              <w:right w:w="0" w:type="dxa"/>
            </w:tcMar>
          </w:tcPr>
          <w:p w14:paraId="00000023" w14:textId="77777777" w:rsidR="009A226D" w:rsidRPr="00D71BC2" w:rsidRDefault="006449AC" w:rsidP="00320151">
            <w:pPr>
              <w:shd w:val="clear" w:color="auto" w:fill="FFFFFF"/>
              <w:spacing w:line="276" w:lineRule="auto"/>
              <w:rPr>
                <w:rFonts w:eastAsia="Fira Sans" w:cs="Fira Sans"/>
                <w:sz w:val="20"/>
                <w:szCs w:val="20"/>
              </w:rPr>
            </w:pPr>
            <w:r w:rsidRPr="00D71BC2">
              <w:rPr>
                <w:rFonts w:eastAsia="Arial" w:cs="Arial"/>
                <w:sz w:val="20"/>
                <w:szCs w:val="20"/>
              </w:rPr>
              <w:t>Los datos personales transmitidos en los formularios (cédula, fecha de expedición, departamento y municipio) se envían con el protocolo HTTPS y el método POST. Se transmiten únicamente a la URL “https://mivacuna.sispro.gov.co/</w:t>
            </w:r>
            <w:proofErr w:type="spellStart"/>
            <w:r w:rsidRPr="00D71BC2">
              <w:rPr>
                <w:rFonts w:eastAsia="Arial" w:cs="Arial"/>
                <w:sz w:val="20"/>
                <w:szCs w:val="20"/>
              </w:rPr>
              <w:t>MiVacuna</w:t>
            </w:r>
            <w:proofErr w:type="spellEnd"/>
            <w:r w:rsidRPr="00D71BC2">
              <w:rPr>
                <w:rFonts w:eastAsia="Arial" w:cs="Arial"/>
                <w:sz w:val="20"/>
                <w:szCs w:val="20"/>
              </w:rPr>
              <w:t>/</w:t>
            </w:r>
            <w:proofErr w:type="spellStart"/>
            <w:r w:rsidRPr="00D71BC2">
              <w:rPr>
                <w:rFonts w:eastAsia="Arial" w:cs="Arial"/>
                <w:sz w:val="20"/>
                <w:szCs w:val="20"/>
              </w:rPr>
              <w:t>Account</w:t>
            </w:r>
            <w:proofErr w:type="spellEnd"/>
            <w:r w:rsidRPr="00D71BC2">
              <w:rPr>
                <w:rFonts w:eastAsia="Arial" w:cs="Arial"/>
                <w:sz w:val="20"/>
                <w:szCs w:val="20"/>
              </w:rPr>
              <w:t>/</w:t>
            </w:r>
            <w:proofErr w:type="spellStart"/>
            <w:r w:rsidRPr="00D71BC2">
              <w:rPr>
                <w:rFonts w:eastAsia="Arial" w:cs="Arial"/>
                <w:sz w:val="20"/>
                <w:szCs w:val="20"/>
              </w:rPr>
              <w:t>Login</w:t>
            </w:r>
            <w:proofErr w:type="spellEnd"/>
            <w:r w:rsidRPr="00D71BC2">
              <w:rPr>
                <w:rFonts w:eastAsia="Arial" w:cs="Arial"/>
                <w:sz w:val="20"/>
                <w:szCs w:val="20"/>
              </w:rPr>
              <w:t>”.  En r</w:t>
            </w:r>
            <w:r w:rsidRPr="00D71BC2">
              <w:rPr>
                <w:rFonts w:eastAsia="Arial" w:cs="Arial"/>
                <w:sz w:val="20"/>
                <w:szCs w:val="20"/>
              </w:rPr>
              <w:t xml:space="preserve">espuesta, el servidor instala una cookie (llamada “a”) que permite autenticar la sesión [Ver Anexo 2]. </w:t>
            </w:r>
          </w:p>
        </w:tc>
      </w:tr>
      <w:tr w:rsidR="009A226D" w14:paraId="5448344A" w14:textId="77777777" w:rsidTr="00320151">
        <w:tc>
          <w:tcPr>
            <w:tcW w:w="2830" w:type="dxa"/>
            <w:tcBorders>
              <w:top w:val="single" w:sz="4" w:space="0" w:color="000001"/>
              <w:left w:val="single" w:sz="4" w:space="0" w:color="000001"/>
              <w:bottom w:val="single" w:sz="4" w:space="0" w:color="000001"/>
            </w:tcBorders>
            <w:shd w:val="clear" w:color="auto" w:fill="auto"/>
            <w:tcMar>
              <w:top w:w="0" w:type="dxa"/>
              <w:left w:w="51" w:type="dxa"/>
              <w:bottom w:w="0" w:type="dxa"/>
              <w:right w:w="0" w:type="dxa"/>
            </w:tcMar>
          </w:tcPr>
          <w:p w14:paraId="00000024" w14:textId="77777777" w:rsidR="009A226D" w:rsidRPr="00320151" w:rsidRDefault="006449AC" w:rsidP="00320151">
            <w:pPr>
              <w:shd w:val="clear" w:color="auto" w:fill="FFFFFF"/>
              <w:jc w:val="left"/>
              <w:rPr>
                <w:rFonts w:eastAsia="Arial" w:cs="Arial"/>
                <w:b/>
                <w:color w:val="E3032E"/>
                <w:sz w:val="20"/>
                <w:szCs w:val="20"/>
              </w:rPr>
            </w:pPr>
            <w:r w:rsidRPr="00320151">
              <w:rPr>
                <w:rFonts w:eastAsia="Arial" w:cs="Arial"/>
                <w:b/>
                <w:color w:val="E3032E"/>
                <w:sz w:val="20"/>
                <w:szCs w:val="20"/>
              </w:rPr>
              <w:t>Tecnologías usadas y actualizaciones</w:t>
            </w:r>
          </w:p>
        </w:tc>
        <w:tc>
          <w:tcPr>
            <w:tcW w:w="6521" w:type="dxa"/>
            <w:tcBorders>
              <w:top w:val="single" w:sz="4" w:space="0" w:color="000001"/>
              <w:left w:val="single" w:sz="4" w:space="0" w:color="000001"/>
              <w:bottom w:val="single" w:sz="4" w:space="0" w:color="000001"/>
              <w:right w:val="single" w:sz="4" w:space="0" w:color="000001"/>
            </w:tcBorders>
            <w:shd w:val="clear" w:color="auto" w:fill="auto"/>
            <w:tcMar>
              <w:top w:w="0" w:type="dxa"/>
              <w:left w:w="51" w:type="dxa"/>
              <w:bottom w:w="0" w:type="dxa"/>
              <w:right w:w="0" w:type="dxa"/>
            </w:tcMar>
          </w:tcPr>
          <w:p w14:paraId="00000025" w14:textId="77777777" w:rsidR="009A226D" w:rsidRPr="00D71BC2" w:rsidRDefault="006449AC" w:rsidP="00320151">
            <w:pPr>
              <w:shd w:val="clear" w:color="auto" w:fill="FFFFFF"/>
              <w:spacing w:line="276" w:lineRule="auto"/>
              <w:rPr>
                <w:rFonts w:eastAsia="Arial" w:cs="Arial"/>
                <w:sz w:val="20"/>
                <w:szCs w:val="20"/>
              </w:rPr>
            </w:pPr>
            <w:r w:rsidRPr="00D71BC2">
              <w:rPr>
                <w:rFonts w:eastAsia="Arial" w:cs="Arial"/>
                <w:sz w:val="20"/>
                <w:szCs w:val="20"/>
              </w:rPr>
              <w:t xml:space="preserve">El servidor web es un servidor Microsoft IIS versión 10.0, que usa el </w:t>
            </w:r>
            <w:proofErr w:type="spellStart"/>
            <w:r w:rsidRPr="00D71BC2">
              <w:rPr>
                <w:rFonts w:eastAsia="Arial" w:cs="Arial"/>
                <w:sz w:val="20"/>
                <w:szCs w:val="20"/>
              </w:rPr>
              <w:t>framework</w:t>
            </w:r>
            <w:proofErr w:type="spellEnd"/>
            <w:r w:rsidRPr="00D71BC2">
              <w:rPr>
                <w:rFonts w:eastAsia="Arial" w:cs="Arial"/>
                <w:sz w:val="20"/>
                <w:szCs w:val="20"/>
              </w:rPr>
              <w:t xml:space="preserve"> Bootstrap [Ver Anexo 3]. La página</w:t>
            </w:r>
            <w:r w:rsidRPr="00D71BC2">
              <w:rPr>
                <w:rFonts w:eastAsia="Arial" w:cs="Arial"/>
                <w:sz w:val="20"/>
                <w:szCs w:val="20"/>
              </w:rPr>
              <w:t xml:space="preserve"> usa también la herramienta de Google </w:t>
            </w:r>
            <w:proofErr w:type="spellStart"/>
            <w:r w:rsidRPr="00D71BC2">
              <w:rPr>
                <w:rFonts w:eastAsia="Arial" w:cs="Arial"/>
                <w:sz w:val="20"/>
                <w:szCs w:val="20"/>
              </w:rPr>
              <w:t>reCAPTCHA</w:t>
            </w:r>
            <w:proofErr w:type="spellEnd"/>
            <w:r w:rsidRPr="00D71BC2">
              <w:rPr>
                <w:rFonts w:eastAsia="Arial" w:cs="Arial"/>
                <w:sz w:val="20"/>
                <w:szCs w:val="20"/>
              </w:rPr>
              <w:t xml:space="preserve"> para detectar/bloquear tráfico procedente de robots.</w:t>
            </w:r>
          </w:p>
          <w:p w14:paraId="00000026" w14:textId="77777777" w:rsidR="009A226D" w:rsidRPr="00D71BC2" w:rsidRDefault="006449AC" w:rsidP="00320151">
            <w:pPr>
              <w:shd w:val="clear" w:color="auto" w:fill="FFFFFF"/>
              <w:spacing w:line="276" w:lineRule="auto"/>
              <w:rPr>
                <w:rFonts w:eastAsia="Fira Sans" w:cs="Fira Sans"/>
                <w:sz w:val="20"/>
                <w:szCs w:val="20"/>
              </w:rPr>
            </w:pPr>
            <w:r w:rsidRPr="00D71BC2">
              <w:rPr>
                <w:rFonts w:eastAsia="Arial" w:cs="Arial"/>
                <w:sz w:val="20"/>
                <w:szCs w:val="20"/>
              </w:rPr>
              <w:t xml:space="preserve">Nuestro análisis, de carácter no intrusivo, no permite verificar si el servidor IIS y el </w:t>
            </w:r>
            <w:proofErr w:type="spellStart"/>
            <w:r w:rsidRPr="00D71BC2">
              <w:rPr>
                <w:rFonts w:eastAsia="Arial" w:cs="Arial"/>
                <w:sz w:val="20"/>
                <w:szCs w:val="20"/>
              </w:rPr>
              <w:t>framework</w:t>
            </w:r>
            <w:proofErr w:type="spellEnd"/>
            <w:r w:rsidRPr="00D71BC2">
              <w:rPr>
                <w:rFonts w:eastAsia="Arial" w:cs="Arial"/>
                <w:sz w:val="20"/>
                <w:szCs w:val="20"/>
              </w:rPr>
              <w:t xml:space="preserve"> Bootstrap cuentan </w:t>
            </w:r>
            <w:proofErr w:type="gramStart"/>
            <w:r w:rsidRPr="00D71BC2">
              <w:rPr>
                <w:rFonts w:eastAsia="Arial" w:cs="Arial"/>
                <w:sz w:val="20"/>
                <w:szCs w:val="20"/>
              </w:rPr>
              <w:t>con  las</w:t>
            </w:r>
            <w:proofErr w:type="gramEnd"/>
            <w:r w:rsidRPr="00D71BC2">
              <w:rPr>
                <w:rFonts w:eastAsia="Arial" w:cs="Arial"/>
                <w:sz w:val="20"/>
                <w:szCs w:val="20"/>
              </w:rPr>
              <w:t xml:space="preserve"> últimas actualizaciones de se</w:t>
            </w:r>
            <w:r w:rsidRPr="00D71BC2">
              <w:rPr>
                <w:rFonts w:eastAsia="Arial" w:cs="Arial"/>
                <w:sz w:val="20"/>
                <w:szCs w:val="20"/>
              </w:rPr>
              <w:t xml:space="preserve">guridad. </w:t>
            </w:r>
          </w:p>
          <w:p w14:paraId="00000027" w14:textId="77777777" w:rsidR="009A226D" w:rsidRPr="00D71BC2" w:rsidRDefault="006449AC" w:rsidP="00320151">
            <w:pPr>
              <w:shd w:val="clear" w:color="auto" w:fill="FFFFFF"/>
              <w:spacing w:line="276" w:lineRule="auto"/>
              <w:rPr>
                <w:rFonts w:eastAsia="Fira Sans" w:cs="Fira Sans"/>
                <w:b/>
                <w:sz w:val="20"/>
                <w:szCs w:val="20"/>
              </w:rPr>
            </w:pPr>
            <w:r w:rsidRPr="00D71BC2">
              <w:rPr>
                <w:rFonts w:eastAsia="Arial" w:cs="Arial"/>
                <w:b/>
                <w:sz w:val="20"/>
                <w:szCs w:val="20"/>
              </w:rPr>
              <w:t>Recomendación: Es importante asegurarse de la actualización del servidor web y de todos sus componentes.</w:t>
            </w:r>
          </w:p>
        </w:tc>
      </w:tr>
      <w:tr w:rsidR="009A226D" w14:paraId="710AE49B" w14:textId="77777777" w:rsidTr="00320151">
        <w:tc>
          <w:tcPr>
            <w:tcW w:w="2830" w:type="dxa"/>
            <w:tcBorders>
              <w:top w:val="single" w:sz="4" w:space="0" w:color="000001"/>
              <w:left w:val="single" w:sz="4" w:space="0" w:color="000001"/>
              <w:bottom w:val="single" w:sz="4" w:space="0" w:color="000001"/>
            </w:tcBorders>
            <w:shd w:val="clear" w:color="auto" w:fill="auto"/>
            <w:tcMar>
              <w:top w:w="0" w:type="dxa"/>
              <w:left w:w="51" w:type="dxa"/>
              <w:bottom w:w="0" w:type="dxa"/>
              <w:right w:w="0" w:type="dxa"/>
            </w:tcMar>
          </w:tcPr>
          <w:p w14:paraId="00000028" w14:textId="77777777" w:rsidR="009A226D" w:rsidRPr="00320151" w:rsidRDefault="006449AC" w:rsidP="00320151">
            <w:pPr>
              <w:shd w:val="clear" w:color="auto" w:fill="FFFFFF"/>
              <w:jc w:val="left"/>
              <w:rPr>
                <w:rFonts w:eastAsia="Arial" w:cs="Arial"/>
                <w:b/>
                <w:color w:val="E3032E"/>
                <w:sz w:val="20"/>
                <w:szCs w:val="20"/>
              </w:rPr>
            </w:pPr>
            <w:r w:rsidRPr="00320151">
              <w:rPr>
                <w:rFonts w:eastAsia="Arial" w:cs="Arial"/>
                <w:b/>
                <w:color w:val="E3032E"/>
                <w:sz w:val="20"/>
                <w:szCs w:val="20"/>
              </w:rPr>
              <w:lastRenderedPageBreak/>
              <w:t>Protecciones adicionales</w:t>
            </w:r>
          </w:p>
        </w:tc>
        <w:tc>
          <w:tcPr>
            <w:tcW w:w="6521" w:type="dxa"/>
            <w:tcBorders>
              <w:top w:val="single" w:sz="4" w:space="0" w:color="000001"/>
              <w:left w:val="single" w:sz="4" w:space="0" w:color="000001"/>
              <w:bottom w:val="single" w:sz="4" w:space="0" w:color="000001"/>
              <w:right w:val="single" w:sz="4" w:space="0" w:color="000001"/>
            </w:tcBorders>
            <w:shd w:val="clear" w:color="auto" w:fill="auto"/>
            <w:tcMar>
              <w:top w:w="0" w:type="dxa"/>
              <w:left w:w="51" w:type="dxa"/>
              <w:bottom w:w="0" w:type="dxa"/>
              <w:right w:w="0" w:type="dxa"/>
            </w:tcMar>
          </w:tcPr>
          <w:p w14:paraId="00000029" w14:textId="77777777" w:rsidR="009A226D" w:rsidRPr="00D71BC2" w:rsidRDefault="006449AC" w:rsidP="00320151">
            <w:pPr>
              <w:shd w:val="clear" w:color="auto" w:fill="FFFFFF"/>
              <w:spacing w:line="276" w:lineRule="auto"/>
              <w:rPr>
                <w:rFonts w:eastAsia="Arial" w:cs="Arial"/>
                <w:sz w:val="20"/>
                <w:szCs w:val="20"/>
              </w:rPr>
            </w:pPr>
            <w:r w:rsidRPr="00D71BC2">
              <w:rPr>
                <w:rFonts w:eastAsia="Arial" w:cs="Arial"/>
                <w:sz w:val="20"/>
                <w:szCs w:val="20"/>
              </w:rPr>
              <w:t>El sitio web implementa varias protecciones adicionales, que en su mayoría se pueden observar en las respuestas HTT</w:t>
            </w:r>
            <w:r w:rsidRPr="00D71BC2">
              <w:rPr>
                <w:rFonts w:eastAsia="Arial" w:cs="Arial"/>
                <w:sz w:val="20"/>
                <w:szCs w:val="20"/>
              </w:rPr>
              <w:t>P(S). Podemos mencionar las siguientes [Ver Anexo 4]:</w:t>
            </w:r>
          </w:p>
          <w:p w14:paraId="0000002A" w14:textId="77777777" w:rsidR="009A226D" w:rsidRPr="00D71BC2" w:rsidRDefault="006449AC" w:rsidP="00320151">
            <w:pPr>
              <w:numPr>
                <w:ilvl w:val="0"/>
                <w:numId w:val="1"/>
              </w:numPr>
              <w:shd w:val="clear" w:color="auto" w:fill="FFFFFF"/>
              <w:spacing w:line="276" w:lineRule="auto"/>
              <w:ind w:left="0"/>
              <w:rPr>
                <w:rFonts w:eastAsia="Arial" w:cs="Arial"/>
                <w:sz w:val="20"/>
                <w:szCs w:val="20"/>
              </w:rPr>
            </w:pPr>
            <w:r w:rsidRPr="00D71BC2">
              <w:rPr>
                <w:rFonts w:eastAsia="Arial" w:cs="Arial"/>
                <w:sz w:val="20"/>
                <w:szCs w:val="20"/>
              </w:rPr>
              <w:t>Uso de la política “</w:t>
            </w:r>
            <w:r w:rsidRPr="00D71BC2">
              <w:rPr>
                <w:rFonts w:eastAsia="Arial" w:cs="Arial"/>
                <w:i/>
                <w:sz w:val="20"/>
                <w:szCs w:val="20"/>
              </w:rPr>
              <w:t xml:space="preserve">HTTP </w:t>
            </w:r>
            <w:proofErr w:type="spellStart"/>
            <w:r w:rsidRPr="00D71BC2">
              <w:rPr>
                <w:rFonts w:eastAsia="Arial" w:cs="Arial"/>
                <w:i/>
                <w:sz w:val="20"/>
                <w:szCs w:val="20"/>
              </w:rPr>
              <w:t>Strict</w:t>
            </w:r>
            <w:proofErr w:type="spellEnd"/>
            <w:r w:rsidRPr="00D71BC2">
              <w:rPr>
                <w:rFonts w:eastAsia="Arial" w:cs="Arial"/>
                <w:i/>
                <w:sz w:val="20"/>
                <w:szCs w:val="20"/>
              </w:rPr>
              <w:t xml:space="preserve"> </w:t>
            </w:r>
            <w:proofErr w:type="spellStart"/>
            <w:r w:rsidRPr="00D71BC2">
              <w:rPr>
                <w:rFonts w:eastAsia="Arial" w:cs="Arial"/>
                <w:i/>
                <w:sz w:val="20"/>
                <w:szCs w:val="20"/>
              </w:rPr>
              <w:t>Transport</w:t>
            </w:r>
            <w:proofErr w:type="spellEnd"/>
            <w:r w:rsidRPr="00D71BC2">
              <w:rPr>
                <w:rFonts w:eastAsia="Arial" w:cs="Arial"/>
                <w:i/>
                <w:sz w:val="20"/>
                <w:szCs w:val="20"/>
              </w:rPr>
              <w:t xml:space="preserve"> Security</w:t>
            </w:r>
            <w:r w:rsidRPr="00D71BC2">
              <w:rPr>
                <w:rFonts w:eastAsia="Arial" w:cs="Arial"/>
                <w:sz w:val="20"/>
                <w:szCs w:val="20"/>
              </w:rPr>
              <w:t xml:space="preserve">” (HSTS) que garantizar el uso exclusivo del protocolo HTTPS y así protege contra ciertos ataques y </w:t>
            </w:r>
            <w:proofErr w:type="gramStart"/>
            <w:r w:rsidRPr="00D71BC2">
              <w:rPr>
                <w:rFonts w:eastAsia="Arial" w:cs="Arial"/>
                <w:sz w:val="20"/>
                <w:szCs w:val="20"/>
              </w:rPr>
              <w:t>errores ;</w:t>
            </w:r>
            <w:proofErr w:type="gramEnd"/>
          </w:p>
          <w:p w14:paraId="0000002B" w14:textId="77777777" w:rsidR="009A226D" w:rsidRPr="00D71BC2" w:rsidRDefault="006449AC" w:rsidP="00320151">
            <w:pPr>
              <w:numPr>
                <w:ilvl w:val="0"/>
                <w:numId w:val="1"/>
              </w:numPr>
              <w:shd w:val="clear" w:color="auto" w:fill="FFFFFF"/>
              <w:spacing w:line="276" w:lineRule="auto"/>
              <w:ind w:left="0"/>
              <w:rPr>
                <w:rFonts w:eastAsia="Arial" w:cs="Arial"/>
                <w:sz w:val="20"/>
                <w:szCs w:val="20"/>
              </w:rPr>
            </w:pPr>
            <w:r w:rsidRPr="00D71BC2">
              <w:rPr>
                <w:rFonts w:eastAsia="Arial" w:cs="Arial"/>
                <w:sz w:val="20"/>
                <w:szCs w:val="20"/>
              </w:rPr>
              <w:t>Protección de las cookies internas de sesión/autenticación con los parámetros “</w:t>
            </w:r>
            <w:proofErr w:type="spellStart"/>
            <w:r w:rsidRPr="00D71BC2">
              <w:rPr>
                <w:rFonts w:eastAsia="Arial" w:cs="Arial"/>
                <w:sz w:val="20"/>
                <w:szCs w:val="20"/>
              </w:rPr>
              <w:t>secure</w:t>
            </w:r>
            <w:proofErr w:type="spellEnd"/>
            <w:r w:rsidRPr="00D71BC2">
              <w:rPr>
                <w:rFonts w:eastAsia="Arial" w:cs="Arial"/>
                <w:sz w:val="20"/>
                <w:szCs w:val="20"/>
              </w:rPr>
              <w:t>” y “</w:t>
            </w:r>
            <w:proofErr w:type="spellStart"/>
            <w:r w:rsidRPr="00D71BC2">
              <w:rPr>
                <w:rFonts w:eastAsia="Arial" w:cs="Arial"/>
                <w:sz w:val="20"/>
                <w:szCs w:val="20"/>
              </w:rPr>
              <w:t>HTTPOnly</w:t>
            </w:r>
            <w:proofErr w:type="spellEnd"/>
            <w:r w:rsidRPr="00D71BC2">
              <w:rPr>
                <w:rFonts w:eastAsia="Arial" w:cs="Arial"/>
                <w:sz w:val="20"/>
                <w:szCs w:val="20"/>
              </w:rPr>
              <w:t>”, que garantizan que sean transmitidas sólo con</w:t>
            </w:r>
            <w:r w:rsidRPr="00D71BC2">
              <w:rPr>
                <w:rFonts w:eastAsia="Arial" w:cs="Arial"/>
                <w:sz w:val="20"/>
                <w:szCs w:val="20"/>
              </w:rPr>
              <w:t xml:space="preserve"> el protocolo HTTPS (protección en </w:t>
            </w:r>
            <w:proofErr w:type="gramStart"/>
            <w:r w:rsidRPr="00D71BC2">
              <w:rPr>
                <w:rFonts w:eastAsia="Arial" w:cs="Arial"/>
                <w:sz w:val="20"/>
                <w:szCs w:val="20"/>
              </w:rPr>
              <w:t>las transmisión</w:t>
            </w:r>
            <w:proofErr w:type="gramEnd"/>
            <w:r w:rsidRPr="00D71BC2">
              <w:rPr>
                <w:rFonts w:eastAsia="Arial" w:cs="Arial"/>
                <w:sz w:val="20"/>
                <w:szCs w:val="20"/>
              </w:rPr>
              <w:t>) y que sean accedidos sólo del lado del servidor web, vía el protocolo HTTP(S) (protección en el acceso);</w:t>
            </w:r>
          </w:p>
          <w:p w14:paraId="0000002C" w14:textId="77777777" w:rsidR="009A226D" w:rsidRPr="00D71BC2" w:rsidRDefault="006449AC" w:rsidP="00320151">
            <w:pPr>
              <w:numPr>
                <w:ilvl w:val="0"/>
                <w:numId w:val="1"/>
              </w:numPr>
              <w:shd w:val="clear" w:color="auto" w:fill="FFFFFF"/>
              <w:spacing w:line="276" w:lineRule="auto"/>
              <w:ind w:left="0"/>
              <w:rPr>
                <w:rFonts w:eastAsia="Arial" w:cs="Arial"/>
                <w:sz w:val="20"/>
                <w:szCs w:val="20"/>
              </w:rPr>
            </w:pPr>
            <w:r w:rsidRPr="00D71BC2">
              <w:rPr>
                <w:rFonts w:eastAsia="Arial" w:cs="Arial"/>
                <w:sz w:val="20"/>
                <w:szCs w:val="20"/>
              </w:rPr>
              <w:t xml:space="preserve">Uso de protección contra los ataques de tipo “Cross </w:t>
            </w:r>
            <w:proofErr w:type="spellStart"/>
            <w:r w:rsidRPr="00D71BC2">
              <w:rPr>
                <w:rFonts w:eastAsia="Arial" w:cs="Arial"/>
                <w:sz w:val="20"/>
                <w:szCs w:val="20"/>
              </w:rPr>
              <w:t>Site</w:t>
            </w:r>
            <w:proofErr w:type="spellEnd"/>
            <w:r w:rsidRPr="00D71BC2">
              <w:rPr>
                <w:rFonts w:eastAsia="Arial" w:cs="Arial"/>
                <w:sz w:val="20"/>
                <w:szCs w:val="20"/>
              </w:rPr>
              <w:t xml:space="preserve"> Scripting” (“X-XSS-</w:t>
            </w:r>
            <w:proofErr w:type="spellStart"/>
            <w:r w:rsidRPr="00D71BC2">
              <w:rPr>
                <w:rFonts w:eastAsia="Arial" w:cs="Arial"/>
                <w:sz w:val="20"/>
                <w:szCs w:val="20"/>
              </w:rPr>
              <w:t>Protection</w:t>
            </w:r>
            <w:proofErr w:type="spellEnd"/>
            <w:r w:rsidRPr="00D71BC2">
              <w:rPr>
                <w:rFonts w:eastAsia="Arial" w:cs="Arial"/>
                <w:sz w:val="20"/>
                <w:szCs w:val="20"/>
              </w:rPr>
              <w:t xml:space="preserve">”). </w:t>
            </w:r>
          </w:p>
          <w:p w14:paraId="0000002D" w14:textId="77777777" w:rsidR="009A226D" w:rsidRPr="00D71BC2" w:rsidRDefault="006449AC" w:rsidP="00320151">
            <w:pPr>
              <w:shd w:val="clear" w:color="auto" w:fill="FFFFFF"/>
              <w:spacing w:line="276" w:lineRule="auto"/>
              <w:rPr>
                <w:rFonts w:eastAsia="Arial" w:cs="Arial"/>
                <w:sz w:val="20"/>
                <w:szCs w:val="20"/>
              </w:rPr>
            </w:pPr>
            <w:r w:rsidRPr="00D71BC2">
              <w:rPr>
                <w:rFonts w:eastAsia="Arial" w:cs="Arial"/>
                <w:sz w:val="20"/>
                <w:szCs w:val="20"/>
              </w:rPr>
              <w:t>Adiciona</w:t>
            </w:r>
            <w:r w:rsidRPr="00D71BC2">
              <w:rPr>
                <w:rFonts w:eastAsia="Arial" w:cs="Arial"/>
                <w:sz w:val="20"/>
                <w:szCs w:val="20"/>
              </w:rPr>
              <w:t xml:space="preserve">lmente haciendo pruebas con VPN, pudimos notar que sólo se autorizan las conexiones desde direcciones IP ubicadas en Colombia. </w:t>
            </w:r>
          </w:p>
        </w:tc>
      </w:tr>
      <w:tr w:rsidR="009A226D" w14:paraId="49F0F376" w14:textId="77777777" w:rsidTr="00320151">
        <w:tc>
          <w:tcPr>
            <w:tcW w:w="2830" w:type="dxa"/>
            <w:tcBorders>
              <w:top w:val="single" w:sz="4" w:space="0" w:color="000001"/>
              <w:left w:val="single" w:sz="4" w:space="0" w:color="000001"/>
              <w:bottom w:val="single" w:sz="4" w:space="0" w:color="000001"/>
            </w:tcBorders>
            <w:shd w:val="clear" w:color="auto" w:fill="auto"/>
            <w:tcMar>
              <w:top w:w="0" w:type="dxa"/>
              <w:left w:w="51" w:type="dxa"/>
              <w:bottom w:w="0" w:type="dxa"/>
              <w:right w:w="0" w:type="dxa"/>
            </w:tcMar>
          </w:tcPr>
          <w:p w14:paraId="0000002E" w14:textId="77777777" w:rsidR="009A226D" w:rsidRPr="00320151" w:rsidRDefault="006449AC" w:rsidP="00320151">
            <w:pPr>
              <w:shd w:val="clear" w:color="auto" w:fill="FFFFFF"/>
              <w:jc w:val="left"/>
              <w:rPr>
                <w:rFonts w:eastAsia="Arial" w:cs="Arial"/>
                <w:b/>
                <w:color w:val="E3032E"/>
                <w:sz w:val="20"/>
                <w:szCs w:val="20"/>
              </w:rPr>
            </w:pPr>
            <w:r w:rsidRPr="00320151">
              <w:rPr>
                <w:rFonts w:eastAsia="Arial" w:cs="Arial"/>
                <w:b/>
                <w:color w:val="E3032E"/>
                <w:sz w:val="20"/>
                <w:szCs w:val="20"/>
              </w:rPr>
              <w:t>Rastreo y cookies de tercero</w:t>
            </w:r>
          </w:p>
        </w:tc>
        <w:tc>
          <w:tcPr>
            <w:tcW w:w="6521" w:type="dxa"/>
            <w:tcBorders>
              <w:top w:val="single" w:sz="4" w:space="0" w:color="000001"/>
              <w:left w:val="single" w:sz="4" w:space="0" w:color="000001"/>
              <w:bottom w:val="single" w:sz="4" w:space="0" w:color="000001"/>
              <w:right w:val="single" w:sz="4" w:space="0" w:color="000001"/>
            </w:tcBorders>
            <w:shd w:val="clear" w:color="auto" w:fill="auto"/>
            <w:tcMar>
              <w:top w:w="0" w:type="dxa"/>
              <w:left w:w="51" w:type="dxa"/>
              <w:bottom w:w="0" w:type="dxa"/>
              <w:right w:w="0" w:type="dxa"/>
            </w:tcMar>
          </w:tcPr>
          <w:p w14:paraId="0000002F" w14:textId="77777777" w:rsidR="009A226D" w:rsidRPr="00D71BC2" w:rsidRDefault="006449AC" w:rsidP="00320151">
            <w:pPr>
              <w:shd w:val="clear" w:color="auto" w:fill="FFFFFF"/>
              <w:spacing w:line="276" w:lineRule="auto"/>
              <w:rPr>
                <w:rFonts w:eastAsia="Arial" w:cs="Arial"/>
                <w:sz w:val="20"/>
                <w:szCs w:val="20"/>
              </w:rPr>
            </w:pPr>
            <w:r w:rsidRPr="00D71BC2">
              <w:rPr>
                <w:rFonts w:eastAsia="Arial" w:cs="Arial"/>
                <w:sz w:val="20"/>
                <w:szCs w:val="20"/>
              </w:rPr>
              <w:t>La única cookie de terceros que puede ocasionar un rastreo es la cookie de Google asociada al serv</w:t>
            </w:r>
            <w:r w:rsidRPr="00D71BC2">
              <w:rPr>
                <w:rFonts w:eastAsia="Arial" w:cs="Arial"/>
                <w:sz w:val="20"/>
                <w:szCs w:val="20"/>
              </w:rPr>
              <w:t>icio “GRECAPTCHA” [Ver Anexo 5].</w:t>
            </w:r>
          </w:p>
          <w:p w14:paraId="00000030" w14:textId="77777777" w:rsidR="009A226D" w:rsidRPr="00D71BC2" w:rsidRDefault="006449AC" w:rsidP="00320151">
            <w:pPr>
              <w:shd w:val="clear" w:color="auto" w:fill="FFFFFF"/>
              <w:spacing w:line="276" w:lineRule="auto"/>
              <w:rPr>
                <w:rFonts w:eastAsia="Arial" w:cs="Arial"/>
                <w:sz w:val="20"/>
                <w:szCs w:val="20"/>
              </w:rPr>
            </w:pPr>
            <w:r w:rsidRPr="00D71BC2">
              <w:rPr>
                <w:rFonts w:eastAsia="Arial" w:cs="Arial"/>
                <w:sz w:val="20"/>
                <w:szCs w:val="20"/>
              </w:rPr>
              <w:t>Sin embargo, teniendo en cuenta la eficiencia de este servicio en términos de seguridad, se puede entender la decisión de implementarlo, a pesar del rastreo generado por su uso.</w:t>
            </w:r>
          </w:p>
        </w:tc>
      </w:tr>
    </w:tbl>
    <w:p w14:paraId="00000031" w14:textId="11516064" w:rsidR="009A226D" w:rsidRDefault="00D71BC2" w:rsidP="00320151">
      <w:r>
        <w:br w:type="textWrapping" w:clear="all"/>
      </w:r>
    </w:p>
    <w:p w14:paraId="00000032" w14:textId="77777777" w:rsidR="009A226D" w:rsidRPr="00320151" w:rsidRDefault="006449AC" w:rsidP="00320151">
      <w:pPr>
        <w:spacing w:line="276" w:lineRule="auto"/>
        <w:rPr>
          <w:b/>
          <w:color w:val="E3032E"/>
          <w:u w:val="single"/>
        </w:rPr>
      </w:pPr>
      <w:r w:rsidRPr="00320151">
        <w:rPr>
          <w:b/>
          <w:color w:val="E3032E"/>
          <w:u w:val="single"/>
        </w:rPr>
        <w:t>Conclusión</w:t>
      </w:r>
    </w:p>
    <w:p w14:paraId="00000034" w14:textId="77777777" w:rsidR="009A226D" w:rsidRPr="00320151" w:rsidRDefault="006449AC" w:rsidP="00320151">
      <w:pPr>
        <w:spacing w:line="276" w:lineRule="auto"/>
        <w:rPr>
          <w:bCs/>
        </w:rPr>
      </w:pPr>
      <w:r w:rsidRPr="00320151">
        <w:rPr>
          <w:bCs/>
        </w:rPr>
        <w:t>La aplicación Mi Vacuna parece haber sido diseñada pensando en seguridad digital, se deduce del análisis que se toman decisiones en este sentido y por eso muchos de los problemas que se identifican en otros desarrollos para el Estado, en este caso no apare</w:t>
      </w:r>
      <w:r w:rsidRPr="00320151">
        <w:rPr>
          <w:bCs/>
        </w:rPr>
        <w:t xml:space="preserve">cen. </w:t>
      </w:r>
    </w:p>
    <w:p w14:paraId="00000035" w14:textId="77777777" w:rsidR="009A226D" w:rsidRDefault="006449AC" w:rsidP="00320151">
      <w:pPr>
        <w:pStyle w:val="Ttulo1"/>
        <w:spacing w:after="0"/>
        <w:ind w:left="0"/>
        <w:jc w:val="center"/>
      </w:pPr>
      <w:r>
        <w:br w:type="page"/>
      </w:r>
    </w:p>
    <w:p w14:paraId="00000036" w14:textId="77777777" w:rsidR="009A226D" w:rsidRPr="00125DDC" w:rsidRDefault="006449AC" w:rsidP="00320151">
      <w:pPr>
        <w:pStyle w:val="Ttulo1"/>
        <w:numPr>
          <w:ilvl w:val="0"/>
          <w:numId w:val="0"/>
        </w:numPr>
        <w:spacing w:before="0"/>
        <w:jc w:val="center"/>
        <w:rPr>
          <w:b/>
          <w:color w:val="E3032E"/>
          <w:sz w:val="40"/>
          <w:szCs w:val="40"/>
        </w:rPr>
      </w:pPr>
      <w:bookmarkStart w:id="0" w:name="_heading=h.gjdgxs" w:colFirst="0" w:colLast="0"/>
      <w:bookmarkEnd w:id="0"/>
      <w:r w:rsidRPr="00125DDC">
        <w:rPr>
          <w:b/>
          <w:color w:val="E3032E"/>
          <w:sz w:val="40"/>
          <w:szCs w:val="40"/>
        </w:rPr>
        <w:lastRenderedPageBreak/>
        <w:t>ANEXOS – Referencias técnicas</w:t>
      </w:r>
    </w:p>
    <w:p w14:paraId="00000037" w14:textId="77777777" w:rsidR="009A226D" w:rsidRDefault="006449AC" w:rsidP="00125DDC">
      <w:pPr>
        <w:pStyle w:val="Ttulo2"/>
        <w:numPr>
          <w:ilvl w:val="0"/>
          <w:numId w:val="0"/>
        </w:numPr>
      </w:pPr>
      <w:r>
        <w:rPr>
          <w:b/>
        </w:rPr>
        <w:t>[1] Uso del protocolo HTTPS y certificado criptográfico</w:t>
      </w:r>
    </w:p>
    <w:p w14:paraId="00000038" w14:textId="77777777" w:rsidR="009A226D" w:rsidRDefault="006449AC" w:rsidP="00320151">
      <w:pPr>
        <w:shd w:val="clear" w:color="auto" w:fill="FFFFFF"/>
        <w:jc w:val="center"/>
      </w:pPr>
      <w:r>
        <w:rPr>
          <w:noProof/>
        </w:rPr>
        <w:drawing>
          <wp:inline distT="0" distB="0" distL="0" distR="0" wp14:anchorId="56F0F1A1" wp14:editId="74727F4F">
            <wp:extent cx="4067175" cy="143999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b="35940"/>
                    <a:stretch>
                      <a:fillRect/>
                    </a:stretch>
                  </pic:blipFill>
                  <pic:spPr>
                    <a:xfrm>
                      <a:off x="0" y="0"/>
                      <a:ext cx="4067175" cy="1439990"/>
                    </a:xfrm>
                    <a:prstGeom prst="rect">
                      <a:avLst/>
                    </a:prstGeom>
                    <a:ln/>
                  </pic:spPr>
                </pic:pic>
              </a:graphicData>
            </a:graphic>
          </wp:inline>
        </w:drawing>
      </w:r>
    </w:p>
    <w:p w14:paraId="00000039" w14:textId="77777777" w:rsidR="009A226D" w:rsidRDefault="009A226D" w:rsidP="00320151">
      <w:pPr>
        <w:shd w:val="clear" w:color="auto" w:fill="FFFFFF"/>
        <w:jc w:val="center"/>
      </w:pPr>
    </w:p>
    <w:p w14:paraId="0000003A" w14:textId="77777777" w:rsidR="009A226D" w:rsidRDefault="006449AC" w:rsidP="00320151">
      <w:pPr>
        <w:shd w:val="clear" w:color="auto" w:fill="FFFFFF"/>
        <w:jc w:val="center"/>
        <w:rPr>
          <w:i/>
        </w:rPr>
      </w:pPr>
      <w:r>
        <w:rPr>
          <w:noProof/>
        </w:rPr>
        <w:drawing>
          <wp:inline distT="0" distB="0" distL="0" distR="0" wp14:anchorId="678AE106" wp14:editId="55E78F9A">
            <wp:extent cx="4106545" cy="4281805"/>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4106545" cy="4281805"/>
                    </a:xfrm>
                    <a:prstGeom prst="rect">
                      <a:avLst/>
                    </a:prstGeom>
                    <a:ln/>
                  </pic:spPr>
                </pic:pic>
              </a:graphicData>
            </a:graphic>
          </wp:inline>
        </w:drawing>
      </w:r>
      <w:r>
        <w:br w:type="page"/>
      </w:r>
    </w:p>
    <w:p w14:paraId="0000003B" w14:textId="77777777" w:rsidR="009A226D" w:rsidRDefault="006449AC" w:rsidP="00125DDC">
      <w:pPr>
        <w:pStyle w:val="Ttulo2"/>
        <w:numPr>
          <w:ilvl w:val="0"/>
          <w:numId w:val="0"/>
        </w:numPr>
      </w:pPr>
      <w:r>
        <w:rPr>
          <w:b/>
        </w:rPr>
        <w:lastRenderedPageBreak/>
        <w:t>[2] Transmisión de datos personales y autenticación</w:t>
      </w:r>
    </w:p>
    <w:p w14:paraId="0000003C" w14:textId="77777777" w:rsidR="009A226D" w:rsidRDefault="006449AC" w:rsidP="00320151">
      <w:pPr>
        <w:shd w:val="clear" w:color="auto" w:fill="FFFFFF"/>
        <w:spacing w:after="140"/>
        <w:rPr>
          <w:rFonts w:eastAsia="Fira Sans" w:cs="Fira Sans"/>
        </w:rPr>
      </w:pPr>
      <w:r>
        <w:rPr>
          <w:rFonts w:eastAsia="Fira Sans" w:cs="Fira Sans"/>
        </w:rPr>
        <w:t>Cuando se completa el primer formulario</w:t>
      </w:r>
      <w:r>
        <w:rPr>
          <w:rFonts w:eastAsia="Fira Sans" w:cs="Fira Sans"/>
          <w:vertAlign w:val="superscript"/>
        </w:rPr>
        <w:footnoteReference w:id="3"/>
      </w:r>
      <w:r>
        <w:rPr>
          <w:rFonts w:eastAsia="Fira Sans" w:cs="Fira Sans"/>
        </w:rPr>
        <w:t xml:space="preserve">: </w:t>
      </w:r>
    </w:p>
    <w:p w14:paraId="0000003D" w14:textId="77777777" w:rsidR="009A226D" w:rsidRDefault="006449AC" w:rsidP="00320151">
      <w:pPr>
        <w:shd w:val="clear" w:color="auto" w:fill="FFFFFF"/>
        <w:spacing w:after="140"/>
        <w:rPr>
          <w:rFonts w:eastAsia="Fira Sans" w:cs="Fira Sans"/>
          <w:b/>
        </w:rPr>
      </w:pPr>
      <w:r>
        <w:rPr>
          <w:rFonts w:eastAsia="Fira Sans" w:cs="Fira Sans"/>
          <w:noProof/>
        </w:rPr>
        <w:drawing>
          <wp:inline distT="0" distB="0" distL="0" distR="0" wp14:anchorId="2F7CDA6B" wp14:editId="63D3FBAF">
            <wp:extent cx="6332220" cy="366395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6332220" cy="3663950"/>
                    </a:xfrm>
                    <a:prstGeom prst="rect">
                      <a:avLst/>
                    </a:prstGeom>
                    <a:ln/>
                  </pic:spPr>
                </pic:pic>
              </a:graphicData>
            </a:graphic>
          </wp:inline>
        </w:drawing>
      </w:r>
    </w:p>
    <w:p w14:paraId="0000003E" w14:textId="77777777" w:rsidR="009A226D" w:rsidRDefault="006449AC" w:rsidP="00320151">
      <w:pPr>
        <w:shd w:val="clear" w:color="auto" w:fill="FFFFFF"/>
        <w:spacing w:after="140"/>
        <w:rPr>
          <w:rFonts w:eastAsia="Fira Sans" w:cs="Fira Sans"/>
        </w:rPr>
      </w:pPr>
      <w:r>
        <w:rPr>
          <w:rFonts w:eastAsia="Fira Sans" w:cs="Fira Sans"/>
        </w:rPr>
        <w:t>Se genera la siguiente solicitud HTTP(S) siguiente:</w:t>
      </w:r>
    </w:p>
    <w:p w14:paraId="0000003F" w14:textId="77777777" w:rsidR="009A226D" w:rsidRPr="00125DDC" w:rsidRDefault="006449AC" w:rsidP="00320151">
      <w:pPr>
        <w:shd w:val="clear" w:color="auto" w:fill="FFFFFF"/>
        <w:rPr>
          <w:rFonts w:ascii="Courier New" w:eastAsia="Courier" w:hAnsi="Courier New" w:cs="Courier New"/>
          <w:b/>
        </w:rPr>
      </w:pPr>
      <w:r w:rsidRPr="00125DDC">
        <w:rPr>
          <w:rFonts w:ascii="Courier New" w:eastAsia="Courier" w:hAnsi="Courier New" w:cs="Courier New"/>
          <w:b/>
        </w:rPr>
        <w:t>https:</w:t>
      </w:r>
      <w:r w:rsidRPr="00125DDC">
        <w:rPr>
          <w:rFonts w:ascii="Courier New" w:eastAsia="Courier" w:hAnsi="Courier New" w:cs="Courier New"/>
          <w:b/>
        </w:rPr>
        <w:t>//mivacuna.sispro.gov.co/MiVacuna/Account/Login</w:t>
      </w:r>
    </w:p>
    <w:p w14:paraId="00000040" w14:textId="77777777" w:rsidR="009A226D" w:rsidRPr="00125DDC" w:rsidRDefault="009A226D" w:rsidP="00320151">
      <w:pPr>
        <w:shd w:val="clear" w:color="auto" w:fill="FFFFFF"/>
        <w:rPr>
          <w:rFonts w:ascii="Courier New" w:eastAsia="Courier" w:hAnsi="Courier New" w:cs="Courier New"/>
        </w:rPr>
      </w:pPr>
    </w:p>
    <w:p w14:paraId="00000041" w14:textId="77777777" w:rsidR="009A226D" w:rsidRPr="00125DDC" w:rsidRDefault="006449AC" w:rsidP="00320151">
      <w:pPr>
        <w:shd w:val="clear" w:color="auto" w:fill="FFFFFF"/>
        <w:rPr>
          <w:rFonts w:ascii="Courier New" w:eastAsia="Courier" w:hAnsi="Courier New" w:cs="Courier New"/>
        </w:rPr>
      </w:pPr>
      <w:r w:rsidRPr="00125DDC">
        <w:rPr>
          <w:rFonts w:ascii="Courier New" w:eastAsia="Courier" w:hAnsi="Courier New" w:cs="Courier New"/>
        </w:rPr>
        <w:t>POST /</w:t>
      </w:r>
      <w:proofErr w:type="spellStart"/>
      <w:r w:rsidRPr="00125DDC">
        <w:rPr>
          <w:rFonts w:ascii="Courier New" w:eastAsia="Courier" w:hAnsi="Courier New" w:cs="Courier New"/>
        </w:rPr>
        <w:t>MiVacuna</w:t>
      </w:r>
      <w:proofErr w:type="spellEnd"/>
      <w:r w:rsidRPr="00125DDC">
        <w:rPr>
          <w:rFonts w:ascii="Courier New" w:eastAsia="Courier" w:hAnsi="Courier New" w:cs="Courier New"/>
        </w:rPr>
        <w:t>/</w:t>
      </w:r>
      <w:proofErr w:type="spellStart"/>
      <w:r w:rsidRPr="00125DDC">
        <w:rPr>
          <w:rFonts w:ascii="Courier New" w:eastAsia="Courier" w:hAnsi="Courier New" w:cs="Courier New"/>
        </w:rPr>
        <w:t>Account</w:t>
      </w:r>
      <w:proofErr w:type="spellEnd"/>
      <w:r w:rsidRPr="00125DDC">
        <w:rPr>
          <w:rFonts w:ascii="Courier New" w:eastAsia="Courier" w:hAnsi="Courier New" w:cs="Courier New"/>
        </w:rPr>
        <w:t>/</w:t>
      </w:r>
      <w:proofErr w:type="spellStart"/>
      <w:r w:rsidRPr="00125DDC">
        <w:rPr>
          <w:rFonts w:ascii="Courier New" w:eastAsia="Courier" w:hAnsi="Courier New" w:cs="Courier New"/>
        </w:rPr>
        <w:t>Login</w:t>
      </w:r>
      <w:proofErr w:type="spellEnd"/>
      <w:r w:rsidRPr="00125DDC">
        <w:rPr>
          <w:rFonts w:ascii="Courier New" w:eastAsia="Courier" w:hAnsi="Courier New" w:cs="Courier New"/>
        </w:rPr>
        <w:t xml:space="preserve"> HTTP/1.1</w:t>
      </w:r>
    </w:p>
    <w:p w14:paraId="00000042" w14:textId="77777777" w:rsidR="009A226D" w:rsidRPr="00125DDC" w:rsidRDefault="006449AC" w:rsidP="00320151">
      <w:pPr>
        <w:shd w:val="clear" w:color="auto" w:fill="FFFFFF"/>
        <w:rPr>
          <w:rFonts w:ascii="Courier New" w:eastAsia="Courier" w:hAnsi="Courier New" w:cs="Courier New"/>
        </w:rPr>
      </w:pPr>
      <w:r w:rsidRPr="00125DDC">
        <w:rPr>
          <w:rFonts w:ascii="Courier New" w:eastAsia="Courier" w:hAnsi="Courier New" w:cs="Courier New"/>
        </w:rPr>
        <w:t>Host: mivacuna.sispro.gov.co</w:t>
      </w:r>
    </w:p>
    <w:p w14:paraId="00000043" w14:textId="77777777" w:rsidR="009A226D" w:rsidRPr="00125DDC" w:rsidRDefault="006449AC" w:rsidP="00320151">
      <w:pPr>
        <w:shd w:val="clear" w:color="auto" w:fill="FFFFFF"/>
        <w:rPr>
          <w:rFonts w:ascii="Courier New" w:eastAsia="Courier" w:hAnsi="Courier New" w:cs="Courier New"/>
        </w:rPr>
      </w:pPr>
      <w:r w:rsidRPr="00125DDC">
        <w:rPr>
          <w:rFonts w:ascii="Courier New" w:eastAsia="Courier" w:hAnsi="Courier New" w:cs="Courier New"/>
        </w:rPr>
        <w:t>[…]</w:t>
      </w:r>
    </w:p>
    <w:p w14:paraId="00000044" w14:textId="77777777" w:rsidR="009A226D" w:rsidRPr="00125DDC" w:rsidRDefault="006449AC" w:rsidP="00320151">
      <w:pPr>
        <w:shd w:val="clear" w:color="auto" w:fill="FFFFFF"/>
        <w:rPr>
          <w:rFonts w:ascii="Courier New" w:eastAsia="Courier" w:hAnsi="Courier New" w:cs="Courier New"/>
        </w:rPr>
      </w:pPr>
      <w:r w:rsidRPr="00125DDC">
        <w:rPr>
          <w:rFonts w:ascii="Courier New" w:eastAsia="Courier" w:hAnsi="Courier New" w:cs="Courier New"/>
        </w:rPr>
        <w:t>Content-</w:t>
      </w:r>
      <w:proofErr w:type="spellStart"/>
      <w:r w:rsidRPr="00125DDC">
        <w:rPr>
          <w:rFonts w:ascii="Courier New" w:eastAsia="Courier" w:hAnsi="Courier New" w:cs="Courier New"/>
        </w:rPr>
        <w:t>Length</w:t>
      </w:r>
      <w:proofErr w:type="spellEnd"/>
      <w:r w:rsidRPr="00125DDC">
        <w:rPr>
          <w:rFonts w:ascii="Courier New" w:eastAsia="Courier" w:hAnsi="Courier New" w:cs="Courier New"/>
        </w:rPr>
        <w:t>: 783</w:t>
      </w:r>
    </w:p>
    <w:p w14:paraId="00000045" w14:textId="77777777" w:rsidR="009A226D" w:rsidRPr="00125DDC" w:rsidRDefault="006449AC" w:rsidP="00320151">
      <w:pPr>
        <w:shd w:val="clear" w:color="auto" w:fill="FFFFFF"/>
        <w:rPr>
          <w:rFonts w:ascii="Courier New" w:eastAsia="Courier" w:hAnsi="Courier New" w:cs="Courier New"/>
        </w:rPr>
      </w:pPr>
      <w:r w:rsidRPr="00125DDC">
        <w:rPr>
          <w:rFonts w:ascii="Courier New" w:eastAsia="Courier" w:hAnsi="Courier New" w:cs="Courier New"/>
        </w:rPr>
        <w:t>Cookie: f=MPt7m30nIXh5Ocx564uBifFAT3u5SQ3qt9vywF5FFb5Dbp1waUyQ6My2Od9IgfA2rVTDak7hDNYNGpR4VW56_49YkL8XzcVP8l9LCcIXHxE1</w:t>
      </w:r>
    </w:p>
    <w:p w14:paraId="00000046" w14:textId="77777777" w:rsidR="009A226D" w:rsidRPr="00125DDC" w:rsidRDefault="006449AC" w:rsidP="00320151">
      <w:pPr>
        <w:shd w:val="clear" w:color="auto" w:fill="FFFFFF"/>
        <w:rPr>
          <w:rFonts w:ascii="Courier New" w:eastAsia="Courier" w:hAnsi="Courier New" w:cs="Courier New"/>
        </w:rPr>
      </w:pPr>
      <w:proofErr w:type="spellStart"/>
      <w:r w:rsidRPr="00125DDC">
        <w:rPr>
          <w:rFonts w:ascii="Courier New" w:eastAsia="Courier" w:hAnsi="Courier New" w:cs="Courier New"/>
        </w:rPr>
        <w:t>Connection</w:t>
      </w:r>
      <w:proofErr w:type="spellEnd"/>
      <w:r w:rsidRPr="00125DDC">
        <w:rPr>
          <w:rFonts w:ascii="Courier New" w:eastAsia="Courier" w:hAnsi="Courier New" w:cs="Courier New"/>
        </w:rPr>
        <w:t xml:space="preserve">: </w:t>
      </w:r>
      <w:proofErr w:type="spellStart"/>
      <w:r w:rsidRPr="00125DDC">
        <w:rPr>
          <w:rFonts w:ascii="Courier New" w:eastAsia="Courier" w:hAnsi="Courier New" w:cs="Courier New"/>
        </w:rPr>
        <w:t>keep-alive</w:t>
      </w:r>
      <w:proofErr w:type="spellEnd"/>
    </w:p>
    <w:p w14:paraId="00000047" w14:textId="77777777" w:rsidR="009A226D" w:rsidRPr="00125DDC" w:rsidRDefault="006449AC" w:rsidP="00320151">
      <w:pPr>
        <w:shd w:val="clear" w:color="auto" w:fill="FFFFFF"/>
        <w:rPr>
          <w:rFonts w:ascii="Courier New" w:eastAsia="Courier" w:hAnsi="Courier New" w:cs="Courier New"/>
        </w:rPr>
      </w:pPr>
      <w:proofErr w:type="spellStart"/>
      <w:r w:rsidRPr="00125DDC">
        <w:rPr>
          <w:rFonts w:ascii="Courier New" w:eastAsia="Courier" w:hAnsi="Courier New" w:cs="Courier New"/>
        </w:rPr>
        <w:t>Upgrade-Insecure-Requests</w:t>
      </w:r>
      <w:proofErr w:type="spellEnd"/>
      <w:r w:rsidRPr="00125DDC">
        <w:rPr>
          <w:rFonts w:ascii="Courier New" w:eastAsia="Courier" w:hAnsi="Courier New" w:cs="Courier New"/>
        </w:rPr>
        <w:t>: 1</w:t>
      </w:r>
    </w:p>
    <w:p w14:paraId="00000048" w14:textId="77777777" w:rsidR="009A226D" w:rsidRPr="00125DDC" w:rsidRDefault="006449AC" w:rsidP="00320151">
      <w:pPr>
        <w:shd w:val="clear" w:color="auto" w:fill="FFFFFF"/>
        <w:rPr>
          <w:rFonts w:ascii="Courier New" w:eastAsia="Courier" w:hAnsi="Courier New" w:cs="Courier New"/>
        </w:rPr>
      </w:pPr>
      <w:r w:rsidRPr="00125DDC">
        <w:rPr>
          <w:rFonts w:ascii="Courier New" w:eastAsia="Courier" w:hAnsi="Courier New" w:cs="Courier New"/>
        </w:rPr>
        <w:t>__RequestVerificationToken=uau8-W48Nd8YcY-ZZhTWR5Pm49tHwrUTfj4BXyF4eA58vty0PxGcTzrHCEpWwl1ZGwcsiCf-si5kBT5OjbjjF-_LYvXjRTlWipzdV3XV2UU1&amp;</w:t>
      </w:r>
      <w:r w:rsidRPr="00125DDC">
        <w:rPr>
          <w:rFonts w:ascii="Courier New" w:eastAsia="Courier" w:hAnsi="Courier New" w:cs="Courier New"/>
          <w:b/>
        </w:rPr>
        <w:t>tipoIdentificacion=CC&amp;numeroIdentificacion=XXXXX&amp;numeroIdentificacionConfirmacion=XXXXXX&amp;fechaExpDocumento=XXXXX&amp;g-recap</w:t>
      </w:r>
      <w:r w:rsidRPr="00125DDC">
        <w:rPr>
          <w:rFonts w:ascii="Courier New" w:eastAsia="Courier" w:hAnsi="Courier New" w:cs="Courier New"/>
          <w:b/>
        </w:rPr>
        <w:t>tcha-response=</w:t>
      </w:r>
      <w:r w:rsidRPr="00125DDC">
        <w:rPr>
          <w:rFonts w:ascii="Courier New" w:eastAsia="Courier" w:hAnsi="Courier New" w:cs="Courier New"/>
        </w:rPr>
        <w:t>[...]</w:t>
      </w:r>
    </w:p>
    <w:p w14:paraId="00000049" w14:textId="77777777" w:rsidR="009A226D" w:rsidRDefault="009A226D" w:rsidP="00320151">
      <w:pPr>
        <w:shd w:val="clear" w:color="auto" w:fill="FFFFFF"/>
        <w:spacing w:after="140"/>
        <w:rPr>
          <w:rFonts w:eastAsia="Fira Sans" w:cs="Fira Sans"/>
        </w:rPr>
      </w:pPr>
    </w:p>
    <w:p w14:paraId="0000004A" w14:textId="77777777" w:rsidR="009A226D" w:rsidRDefault="006449AC" w:rsidP="00125DDC">
      <w:pPr>
        <w:shd w:val="clear" w:color="auto" w:fill="FFFFFF"/>
        <w:spacing w:after="140" w:line="276" w:lineRule="auto"/>
        <w:rPr>
          <w:rFonts w:eastAsia="Fira Sans" w:cs="Fira Sans"/>
        </w:rPr>
      </w:pPr>
      <w:r>
        <w:rPr>
          <w:rFonts w:eastAsia="Fira Sans" w:cs="Fira Sans"/>
        </w:rPr>
        <w:lastRenderedPageBreak/>
        <w:t>En su respuesta, el servidor instala una cookie de sesión llamada “a” y que contiene un token de autenticación:</w:t>
      </w:r>
    </w:p>
    <w:p w14:paraId="0000004B" w14:textId="1031E704" w:rsidR="009A226D" w:rsidRDefault="006449AC" w:rsidP="00320151">
      <w:pPr>
        <w:shd w:val="clear" w:color="auto" w:fill="FFFFFF"/>
        <w:spacing w:after="140"/>
        <w:rPr>
          <w:rFonts w:ascii="Courier New" w:eastAsia="Courier" w:hAnsi="Courier New" w:cs="Courier New"/>
          <w:b/>
        </w:rPr>
      </w:pPr>
      <w:r w:rsidRPr="00125DDC">
        <w:rPr>
          <w:rFonts w:ascii="Courier New" w:eastAsia="Courier" w:hAnsi="Courier New" w:cs="Courier New"/>
          <w:b/>
        </w:rPr>
        <w:t>Set-Cookie</w:t>
      </w:r>
      <w:r w:rsidRPr="00125DDC">
        <w:rPr>
          <w:rFonts w:ascii="Courier New" w:eastAsia="Courier" w:hAnsi="Courier New" w:cs="Courier New"/>
        </w:rPr>
        <w:t xml:space="preserve">: </w:t>
      </w:r>
      <w:r w:rsidRPr="00125DDC">
        <w:rPr>
          <w:rFonts w:ascii="Courier New" w:eastAsia="Courier" w:hAnsi="Courier New" w:cs="Courier New"/>
          <w:b/>
        </w:rPr>
        <w:t>a=</w:t>
      </w:r>
      <w:r w:rsidRPr="00125DDC">
        <w:rPr>
          <w:rFonts w:ascii="Courier New" w:eastAsia="Courier" w:hAnsi="Courier New" w:cs="Courier New"/>
        </w:rPr>
        <w:t>nD9XpnPXIF_QsUka-vY-RAErqiEAojCkfU2Fb_rkdxRhzd-8YMbdnr76hf1x0JfTS3sKUdM546WIo93AZPnXm5FCQp9ZiGYw9Y5zb-YCnI62l</w:t>
      </w:r>
      <w:r w:rsidRPr="00125DDC">
        <w:rPr>
          <w:rFonts w:ascii="Courier New" w:eastAsia="Courier" w:hAnsi="Courier New" w:cs="Courier New"/>
        </w:rPr>
        <w:t>Jih-s0VHx6GpQJ7kEKwoqb_qjjhmmtyYhlwqT5KLAEvSmxZb-Y2sDfQaTfW1xkliqRah4SIa9itrGT78dznLKoUCHImzKraIKi6ByKSWJ7TYAWycpyqCrGuxJGh9GRBoWkiAxVMtaPthasElczAiFJAzbRJ54MXvgVrr568wbPKxCdte9cLL4dZBqMoEFdEHgeJgsFs33_51AlMzEsOklKiRPmRjLHmC8M8FdwyjNvv7yCBjYqJrEQxKlU7sJxW0</w:t>
      </w:r>
      <w:r w:rsidRPr="00125DDC">
        <w:rPr>
          <w:rFonts w:ascii="Courier New" w:eastAsia="Courier" w:hAnsi="Courier New" w:cs="Courier New"/>
        </w:rPr>
        <w:t xml:space="preserve">yZd-elDFRQ__BHfQXXiDSQEmlinNAPX6teLuaxV5m2LGb6y5sJWwQDZNwH3Xut9tGtvYv6Y8denUWeFGqfKP-dFoe_rXmw-qBx9CeKF1Q; </w:t>
      </w:r>
      <w:proofErr w:type="spellStart"/>
      <w:r w:rsidRPr="00125DDC">
        <w:rPr>
          <w:rFonts w:ascii="Courier New" w:eastAsia="Courier" w:hAnsi="Courier New" w:cs="Courier New"/>
        </w:rPr>
        <w:t>path</w:t>
      </w:r>
      <w:proofErr w:type="spellEnd"/>
      <w:r w:rsidRPr="00125DDC">
        <w:rPr>
          <w:rFonts w:ascii="Courier New" w:eastAsia="Courier" w:hAnsi="Courier New" w:cs="Courier New"/>
        </w:rPr>
        <w:t xml:space="preserve">=/; </w:t>
      </w:r>
      <w:proofErr w:type="spellStart"/>
      <w:r w:rsidRPr="00125DDC">
        <w:rPr>
          <w:rFonts w:ascii="Courier New" w:eastAsia="Courier" w:hAnsi="Courier New" w:cs="Courier New"/>
          <w:b/>
        </w:rPr>
        <w:t>secure</w:t>
      </w:r>
      <w:proofErr w:type="spellEnd"/>
      <w:r w:rsidRPr="00125DDC">
        <w:rPr>
          <w:rFonts w:ascii="Courier New" w:eastAsia="Courier" w:hAnsi="Courier New" w:cs="Courier New"/>
          <w:b/>
        </w:rPr>
        <w:t xml:space="preserve">; </w:t>
      </w:r>
      <w:proofErr w:type="spellStart"/>
      <w:r w:rsidRPr="00125DDC">
        <w:rPr>
          <w:rFonts w:ascii="Courier New" w:eastAsia="Courier" w:hAnsi="Courier New" w:cs="Courier New"/>
          <w:b/>
        </w:rPr>
        <w:t>HttpOnly</w:t>
      </w:r>
      <w:proofErr w:type="spellEnd"/>
    </w:p>
    <w:p w14:paraId="65784F61" w14:textId="77777777" w:rsidR="00125DDC" w:rsidRPr="00125DDC" w:rsidRDefault="00125DDC" w:rsidP="00320151">
      <w:pPr>
        <w:shd w:val="clear" w:color="auto" w:fill="FFFFFF"/>
        <w:spacing w:after="140"/>
        <w:rPr>
          <w:rFonts w:ascii="Courier New" w:eastAsia="Courier" w:hAnsi="Courier New" w:cs="Courier New"/>
        </w:rPr>
      </w:pPr>
    </w:p>
    <w:p w14:paraId="0000004C" w14:textId="77777777" w:rsidR="009A226D" w:rsidRDefault="006449AC" w:rsidP="00125DDC">
      <w:pPr>
        <w:shd w:val="clear" w:color="auto" w:fill="FFFFFF"/>
        <w:spacing w:after="140" w:line="276" w:lineRule="auto"/>
        <w:rPr>
          <w:rFonts w:eastAsia="Fira Sans" w:cs="Fira Sans"/>
        </w:rPr>
      </w:pPr>
      <w:r>
        <w:rPr>
          <w:rFonts w:eastAsia="Fira Sans" w:cs="Fira Sans"/>
        </w:rPr>
        <w:t>Esta cookie incluye los parámetros (</w:t>
      </w:r>
      <w:proofErr w:type="spellStart"/>
      <w:r>
        <w:rPr>
          <w:rFonts w:eastAsia="Fira Sans" w:cs="Fira Sans"/>
        </w:rPr>
        <w:t>flag</w:t>
      </w:r>
      <w:proofErr w:type="spellEnd"/>
      <w:r>
        <w:rPr>
          <w:rFonts w:eastAsia="Fira Sans" w:cs="Fira Sans"/>
        </w:rPr>
        <w:t>) “</w:t>
      </w:r>
      <w:proofErr w:type="spellStart"/>
      <w:r>
        <w:rPr>
          <w:rFonts w:eastAsia="Fira Sans" w:cs="Fira Sans"/>
        </w:rPr>
        <w:t>secure</w:t>
      </w:r>
      <w:proofErr w:type="spellEnd"/>
      <w:r>
        <w:rPr>
          <w:rFonts w:eastAsia="Fira Sans" w:cs="Fira Sans"/>
        </w:rPr>
        <w:t>” y “</w:t>
      </w:r>
      <w:proofErr w:type="spellStart"/>
      <w:r>
        <w:rPr>
          <w:rFonts w:eastAsia="Fira Sans" w:cs="Fira Sans"/>
        </w:rPr>
        <w:t>HttpOnly</w:t>
      </w:r>
      <w:proofErr w:type="spellEnd"/>
      <w:r>
        <w:rPr>
          <w:rFonts w:eastAsia="Fira Sans" w:cs="Fira Sans"/>
        </w:rPr>
        <w:t>”. El primero garantiza que sea transmitido sólo con el protoc</w:t>
      </w:r>
      <w:r>
        <w:rPr>
          <w:rFonts w:eastAsia="Fira Sans" w:cs="Fira Sans"/>
        </w:rPr>
        <w:t xml:space="preserve">olo HTTPS (protección en las transmisiones) y el segundo que sea accedido sólo del lado del servidor web, impidiendo por ejemplo que sea accedido por un </w:t>
      </w:r>
      <w:proofErr w:type="spellStart"/>
      <w:r>
        <w:rPr>
          <w:rFonts w:eastAsia="Fira Sans" w:cs="Fira Sans"/>
        </w:rPr>
        <w:t>javascript</w:t>
      </w:r>
      <w:proofErr w:type="spellEnd"/>
      <w:r>
        <w:rPr>
          <w:rFonts w:eastAsia="Fira Sans" w:cs="Fira Sans"/>
        </w:rPr>
        <w:t xml:space="preserve"> de tercero (protección en el acceso).</w:t>
      </w:r>
    </w:p>
    <w:p w14:paraId="0000004D" w14:textId="77777777" w:rsidR="009A226D" w:rsidRDefault="006449AC" w:rsidP="00320151">
      <w:pPr>
        <w:shd w:val="clear" w:color="auto" w:fill="FFFFFF"/>
        <w:spacing w:after="140"/>
        <w:rPr>
          <w:rFonts w:eastAsia="Fira Sans" w:cs="Fira Sans"/>
          <w:b/>
        </w:rPr>
      </w:pPr>
      <w:r>
        <w:br w:type="page"/>
      </w:r>
    </w:p>
    <w:p w14:paraId="0000004E" w14:textId="77777777" w:rsidR="009A226D" w:rsidRDefault="006449AC" w:rsidP="00320151">
      <w:pPr>
        <w:pStyle w:val="Ttulo2"/>
        <w:numPr>
          <w:ilvl w:val="1"/>
          <w:numId w:val="2"/>
        </w:numPr>
      </w:pPr>
      <w:bookmarkStart w:id="1" w:name="_heading=h.30j0zll" w:colFirst="0" w:colLast="0"/>
      <w:bookmarkEnd w:id="1"/>
      <w:r>
        <w:rPr>
          <w:b/>
        </w:rPr>
        <w:lastRenderedPageBreak/>
        <w:t>[3] Tecnologías usadas</w:t>
      </w:r>
    </w:p>
    <w:p w14:paraId="0000004F" w14:textId="77777777" w:rsidR="009A226D" w:rsidRPr="00125DDC" w:rsidRDefault="006449AC" w:rsidP="00125DDC">
      <w:pPr>
        <w:shd w:val="clear" w:color="auto" w:fill="FFFFFF"/>
        <w:spacing w:after="140" w:line="276" w:lineRule="auto"/>
        <w:rPr>
          <w:rFonts w:eastAsia="Arial" w:cs="Arial"/>
        </w:rPr>
      </w:pPr>
      <w:r w:rsidRPr="00125DDC">
        <w:rPr>
          <w:rFonts w:eastAsia="Arial" w:cs="Arial"/>
        </w:rPr>
        <w:t>El hecho de que el servidor w</w:t>
      </w:r>
      <w:r w:rsidRPr="00125DDC">
        <w:rPr>
          <w:rFonts w:eastAsia="Arial" w:cs="Arial"/>
        </w:rPr>
        <w:t xml:space="preserve">eb sea un servidor </w:t>
      </w:r>
      <w:proofErr w:type="spellStart"/>
      <w:r w:rsidRPr="00125DDC">
        <w:rPr>
          <w:rFonts w:eastAsia="Arial" w:cs="Arial"/>
        </w:rPr>
        <w:t>Micosoft</w:t>
      </w:r>
      <w:proofErr w:type="spellEnd"/>
      <w:r w:rsidRPr="00125DDC">
        <w:rPr>
          <w:rFonts w:eastAsia="Arial" w:cs="Arial"/>
        </w:rPr>
        <w:t xml:space="preserve"> IIS se puede observar en ciertas respuestas HTTP del servidor:</w:t>
      </w:r>
    </w:p>
    <w:p w14:paraId="00000050" w14:textId="77777777" w:rsidR="009A226D" w:rsidRPr="00125DDC" w:rsidRDefault="006449AC" w:rsidP="00320151">
      <w:pPr>
        <w:shd w:val="clear" w:color="auto" w:fill="FFFFFF"/>
        <w:spacing w:after="140"/>
        <w:rPr>
          <w:rFonts w:ascii="Courier New" w:eastAsia="Courier" w:hAnsi="Courier New" w:cs="Courier New"/>
          <w:sz w:val="20"/>
          <w:szCs w:val="20"/>
        </w:rPr>
      </w:pPr>
      <w:r w:rsidRPr="00125DDC">
        <w:rPr>
          <w:rFonts w:ascii="Courier New" w:eastAsia="Courier" w:hAnsi="Courier New" w:cs="Courier New"/>
          <w:sz w:val="20"/>
          <w:szCs w:val="20"/>
        </w:rPr>
        <w:t>HTTP/1.1 200 OK</w:t>
      </w:r>
    </w:p>
    <w:p w14:paraId="00000051" w14:textId="77777777" w:rsidR="009A226D" w:rsidRPr="00125DDC" w:rsidRDefault="006449AC" w:rsidP="00320151">
      <w:pPr>
        <w:shd w:val="clear" w:color="auto" w:fill="FFFFFF"/>
        <w:spacing w:after="140"/>
        <w:rPr>
          <w:rFonts w:ascii="Courier New" w:eastAsia="Courier" w:hAnsi="Courier New" w:cs="Courier New"/>
          <w:sz w:val="20"/>
          <w:szCs w:val="20"/>
        </w:rPr>
      </w:pPr>
      <w:r w:rsidRPr="00125DDC">
        <w:rPr>
          <w:rFonts w:ascii="Courier New" w:eastAsia="Courier" w:hAnsi="Courier New" w:cs="Courier New"/>
          <w:sz w:val="20"/>
          <w:szCs w:val="20"/>
        </w:rPr>
        <w:t>[...]</w:t>
      </w:r>
    </w:p>
    <w:p w14:paraId="00000052" w14:textId="77777777" w:rsidR="009A226D" w:rsidRPr="00125DDC" w:rsidRDefault="006449AC" w:rsidP="00320151">
      <w:pPr>
        <w:shd w:val="clear" w:color="auto" w:fill="FFFFFF"/>
        <w:spacing w:after="140"/>
        <w:rPr>
          <w:rFonts w:ascii="Courier New" w:eastAsia="Courier" w:hAnsi="Courier New" w:cs="Courier New"/>
          <w:sz w:val="20"/>
          <w:szCs w:val="20"/>
        </w:rPr>
      </w:pPr>
      <w:r w:rsidRPr="00125DDC">
        <w:rPr>
          <w:rFonts w:ascii="Courier New" w:eastAsia="Courier" w:hAnsi="Courier New" w:cs="Courier New"/>
          <w:sz w:val="20"/>
          <w:szCs w:val="20"/>
        </w:rPr>
        <w:t>Server: Microsoft-IIS/10.0</w:t>
      </w:r>
    </w:p>
    <w:p w14:paraId="00000053" w14:textId="77777777" w:rsidR="009A226D" w:rsidRPr="00125DDC" w:rsidRDefault="006449AC" w:rsidP="00125DDC">
      <w:pPr>
        <w:shd w:val="clear" w:color="auto" w:fill="FFFFFF"/>
        <w:spacing w:after="140" w:line="276" w:lineRule="auto"/>
        <w:rPr>
          <w:rFonts w:eastAsia="Arial" w:cs="Arial"/>
        </w:rPr>
      </w:pPr>
      <w:r w:rsidRPr="00125DDC">
        <w:rPr>
          <w:rFonts w:eastAsia="Arial" w:cs="Arial"/>
        </w:rPr>
        <w:t xml:space="preserve">El uso del </w:t>
      </w:r>
      <w:proofErr w:type="spellStart"/>
      <w:r w:rsidRPr="00125DDC">
        <w:rPr>
          <w:rFonts w:eastAsia="Arial" w:cs="Arial"/>
        </w:rPr>
        <w:t>framework</w:t>
      </w:r>
      <w:proofErr w:type="spellEnd"/>
      <w:r w:rsidRPr="00125DDC">
        <w:rPr>
          <w:rFonts w:eastAsia="Arial" w:cs="Arial"/>
        </w:rPr>
        <w:t xml:space="preserve"> de código abierto Bootstrap, junto con ciertas bibliotecas </w:t>
      </w:r>
      <w:proofErr w:type="spellStart"/>
      <w:r w:rsidRPr="00125DDC">
        <w:rPr>
          <w:rFonts w:eastAsia="Arial" w:cs="Arial"/>
        </w:rPr>
        <w:t>javascript</w:t>
      </w:r>
      <w:proofErr w:type="spellEnd"/>
      <w:r w:rsidRPr="00125DDC">
        <w:rPr>
          <w:rFonts w:eastAsia="Arial" w:cs="Arial"/>
        </w:rPr>
        <w:t xml:space="preserve">, se puede observar por ejemplo con la herramienta </w:t>
      </w:r>
      <w:proofErr w:type="spellStart"/>
      <w:r w:rsidRPr="00125DDC">
        <w:rPr>
          <w:rFonts w:eastAsia="Arial" w:cs="Arial"/>
        </w:rPr>
        <w:t>Wappalyzer</w:t>
      </w:r>
      <w:proofErr w:type="spellEnd"/>
      <w:r w:rsidRPr="00125DDC">
        <w:rPr>
          <w:rFonts w:eastAsia="Arial" w:cs="Arial"/>
          <w:vertAlign w:val="superscript"/>
        </w:rPr>
        <w:footnoteReference w:id="4"/>
      </w:r>
      <w:r w:rsidRPr="00125DDC">
        <w:rPr>
          <w:rFonts w:eastAsia="Arial" w:cs="Arial"/>
        </w:rPr>
        <w:t xml:space="preserve"> o directamente en el código fuente HTML de la página:</w:t>
      </w:r>
    </w:p>
    <w:p w14:paraId="00000054" w14:textId="77777777" w:rsidR="009A226D" w:rsidRDefault="006449AC" w:rsidP="00320151">
      <w:pPr>
        <w:shd w:val="clear" w:color="auto" w:fill="FFFFFF"/>
        <w:spacing w:after="140" w:line="288" w:lineRule="auto"/>
        <w:jc w:val="center"/>
        <w:rPr>
          <w:rFonts w:ascii="Arial" w:eastAsia="Arial" w:hAnsi="Arial" w:cs="Arial"/>
        </w:rPr>
      </w:pPr>
      <w:r>
        <w:rPr>
          <w:rFonts w:eastAsia="Fira Sans" w:cs="Fira Sans"/>
          <w:noProof/>
        </w:rPr>
        <w:drawing>
          <wp:inline distT="0" distB="0" distL="0" distR="0" wp14:anchorId="566B46FC" wp14:editId="6C8F064A">
            <wp:extent cx="4150995" cy="2501265"/>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l="28393" t="17525" r="39513" b="48085"/>
                    <a:stretch>
                      <a:fillRect/>
                    </a:stretch>
                  </pic:blipFill>
                  <pic:spPr>
                    <a:xfrm>
                      <a:off x="0" y="0"/>
                      <a:ext cx="4150995" cy="2501265"/>
                    </a:xfrm>
                    <a:prstGeom prst="rect">
                      <a:avLst/>
                    </a:prstGeom>
                    <a:ln/>
                  </pic:spPr>
                </pic:pic>
              </a:graphicData>
            </a:graphic>
          </wp:inline>
        </w:drawing>
      </w:r>
    </w:p>
    <w:p w14:paraId="00000055" w14:textId="77777777" w:rsidR="009A226D" w:rsidRDefault="006449AC" w:rsidP="00320151">
      <w:pPr>
        <w:shd w:val="clear" w:color="auto" w:fill="FFFFFF"/>
        <w:spacing w:after="140" w:line="288" w:lineRule="auto"/>
        <w:rPr>
          <w:rFonts w:ascii="Arial" w:eastAsia="Arial" w:hAnsi="Arial" w:cs="Arial"/>
        </w:rPr>
      </w:pPr>
      <w:r>
        <w:rPr>
          <w:rFonts w:ascii="Arial" w:eastAsia="Arial" w:hAnsi="Arial" w:cs="Arial"/>
        </w:rPr>
        <w:t xml:space="preserve"> </w:t>
      </w:r>
    </w:p>
    <w:p w14:paraId="00000056" w14:textId="77777777" w:rsidR="009A226D" w:rsidRPr="00125DDC" w:rsidRDefault="006449AC" w:rsidP="00320151">
      <w:pPr>
        <w:shd w:val="clear" w:color="auto" w:fill="FFFFFF"/>
        <w:jc w:val="left"/>
        <w:rPr>
          <w:rFonts w:ascii="Courier New" w:eastAsia="Courier" w:hAnsi="Courier New" w:cs="Courier New"/>
        </w:rPr>
      </w:pPr>
      <w:r w:rsidRPr="00125DDC">
        <w:rPr>
          <w:rFonts w:ascii="Courier New" w:eastAsia="Courier" w:hAnsi="Courier New" w:cs="Courier New"/>
        </w:rPr>
        <w:t>&lt;script src="/MiVacuna/bundles/bootstrap?v=M</w:t>
      </w:r>
      <w:r w:rsidRPr="00125DDC">
        <w:rPr>
          <w:rFonts w:ascii="Courier New" w:eastAsia="Courier" w:hAnsi="Courier New" w:cs="Courier New"/>
        </w:rPr>
        <w:t>4Nk6kIOwMFflsEKET0iPL9i5YBqbzMzvUOrd8gyCnw1"&gt;&lt;/script&gt;</w:t>
      </w:r>
    </w:p>
    <w:p w14:paraId="00000057" w14:textId="77777777" w:rsidR="009A226D" w:rsidRPr="00125DDC" w:rsidRDefault="009A226D" w:rsidP="00320151">
      <w:pPr>
        <w:shd w:val="clear" w:color="auto" w:fill="FFFFFF"/>
        <w:jc w:val="left"/>
        <w:rPr>
          <w:rFonts w:ascii="Courier New" w:eastAsia="Courier" w:hAnsi="Courier New" w:cs="Courier New"/>
        </w:rPr>
      </w:pPr>
    </w:p>
    <w:p w14:paraId="00000058" w14:textId="77777777" w:rsidR="009A226D" w:rsidRDefault="006449AC" w:rsidP="00320151">
      <w:pPr>
        <w:shd w:val="clear" w:color="auto" w:fill="FFFFFF"/>
        <w:jc w:val="left"/>
        <w:rPr>
          <w:rFonts w:ascii="Courier" w:eastAsia="Courier" w:hAnsi="Courier" w:cs="Courier"/>
        </w:rPr>
      </w:pPr>
      <w:r w:rsidRPr="00125DDC">
        <w:rPr>
          <w:rFonts w:ascii="Courier New" w:eastAsia="Courier" w:hAnsi="Courier New" w:cs="Courier New"/>
        </w:rPr>
        <w:t xml:space="preserve">&lt;script </w:t>
      </w:r>
      <w:proofErr w:type="spellStart"/>
      <w:r w:rsidRPr="00125DDC">
        <w:rPr>
          <w:rFonts w:ascii="Courier New" w:eastAsia="Courier" w:hAnsi="Courier New" w:cs="Courier New"/>
        </w:rPr>
        <w:t>src</w:t>
      </w:r>
      <w:proofErr w:type="spellEnd"/>
      <w:r w:rsidRPr="00125DDC">
        <w:rPr>
          <w:rFonts w:ascii="Courier New" w:eastAsia="Courier" w:hAnsi="Courier New" w:cs="Courier New"/>
        </w:rPr>
        <w:t>="/</w:t>
      </w:r>
      <w:proofErr w:type="spellStart"/>
      <w:r w:rsidRPr="00125DDC">
        <w:rPr>
          <w:rFonts w:ascii="Courier New" w:eastAsia="Courier" w:hAnsi="Courier New" w:cs="Courier New"/>
        </w:rPr>
        <w:t>MiVacuna</w:t>
      </w:r>
      <w:proofErr w:type="spellEnd"/>
      <w:r w:rsidRPr="00125DDC">
        <w:rPr>
          <w:rFonts w:ascii="Courier New" w:eastAsia="Courier" w:hAnsi="Courier New" w:cs="Courier New"/>
        </w:rPr>
        <w:t>/Scripts/bootstrap-datepicker.min.js"&gt;&lt;/script&gt;</w:t>
      </w:r>
      <w:r>
        <w:br w:type="page"/>
      </w:r>
    </w:p>
    <w:p w14:paraId="00000059" w14:textId="77777777" w:rsidR="009A226D" w:rsidRDefault="006449AC" w:rsidP="00320151">
      <w:pPr>
        <w:pStyle w:val="Ttulo2"/>
        <w:numPr>
          <w:ilvl w:val="1"/>
          <w:numId w:val="2"/>
        </w:numPr>
        <w:rPr>
          <w:b/>
        </w:rPr>
      </w:pPr>
      <w:r>
        <w:rPr>
          <w:b/>
        </w:rPr>
        <w:lastRenderedPageBreak/>
        <w:t xml:space="preserve">[4] </w:t>
      </w:r>
      <w:r>
        <w:rPr>
          <w:b/>
        </w:rPr>
        <w:t>Implementación de protecciones adicionales</w:t>
      </w:r>
    </w:p>
    <w:p w14:paraId="0000005A" w14:textId="77777777" w:rsidR="009A226D" w:rsidRDefault="006449AC" w:rsidP="00125DDC">
      <w:pPr>
        <w:shd w:val="clear" w:color="auto" w:fill="FFFFFF"/>
        <w:spacing w:line="276" w:lineRule="auto"/>
        <w:rPr>
          <w:rFonts w:eastAsia="Fira Sans" w:cs="Fira Sans"/>
        </w:rPr>
      </w:pPr>
      <w:r>
        <w:rPr>
          <w:rFonts w:eastAsia="Fira Sans" w:cs="Fira Sans"/>
        </w:rPr>
        <w:t xml:space="preserve">Se pueden observar en las respuestas del servidor web, por </w:t>
      </w:r>
      <w:proofErr w:type="gramStart"/>
      <w:r>
        <w:rPr>
          <w:rFonts w:eastAsia="Fira Sans" w:cs="Fira Sans"/>
        </w:rPr>
        <w:t>ejemplo</w:t>
      </w:r>
      <w:proofErr w:type="gramEnd"/>
      <w:r>
        <w:rPr>
          <w:rFonts w:eastAsia="Fira Sans" w:cs="Fira Sans"/>
        </w:rPr>
        <w:t xml:space="preserve"> en esta, que sigue el envío de datos personales:</w:t>
      </w:r>
    </w:p>
    <w:p w14:paraId="0000005B" w14:textId="77777777" w:rsidR="009A226D" w:rsidRDefault="009A226D" w:rsidP="00320151">
      <w:pPr>
        <w:shd w:val="clear" w:color="auto" w:fill="FFFFFF"/>
        <w:rPr>
          <w:rFonts w:eastAsia="Fira Sans" w:cs="Fira Sans"/>
        </w:rPr>
      </w:pPr>
    </w:p>
    <w:p w14:paraId="0000005C" w14:textId="77777777" w:rsidR="009A226D" w:rsidRPr="00125DDC" w:rsidRDefault="006449AC" w:rsidP="00320151">
      <w:pPr>
        <w:shd w:val="clear" w:color="auto" w:fill="FFFFFF"/>
        <w:jc w:val="left"/>
        <w:rPr>
          <w:rFonts w:ascii="Courier New" w:eastAsia="Courier" w:hAnsi="Courier New" w:cs="Courier New"/>
          <w:b/>
        </w:rPr>
      </w:pPr>
      <w:r w:rsidRPr="00125DDC">
        <w:rPr>
          <w:rFonts w:ascii="Courier New" w:eastAsia="Courier" w:hAnsi="Courier New" w:cs="Courier New"/>
          <w:b/>
        </w:rPr>
        <w:t xml:space="preserve">HTTP/1.1 302 </w:t>
      </w:r>
      <w:proofErr w:type="spellStart"/>
      <w:r w:rsidRPr="00125DDC">
        <w:rPr>
          <w:rFonts w:ascii="Courier New" w:eastAsia="Courier" w:hAnsi="Courier New" w:cs="Courier New"/>
          <w:b/>
        </w:rPr>
        <w:t>Found</w:t>
      </w:r>
      <w:proofErr w:type="spellEnd"/>
    </w:p>
    <w:p w14:paraId="0000005D" w14:textId="77777777" w:rsidR="009A226D" w:rsidRPr="00125DDC" w:rsidRDefault="006449AC" w:rsidP="00320151">
      <w:pPr>
        <w:shd w:val="clear" w:color="auto" w:fill="FFFFFF"/>
        <w:jc w:val="left"/>
        <w:rPr>
          <w:rFonts w:ascii="Courier New" w:eastAsia="Courier" w:hAnsi="Courier New" w:cs="Courier New"/>
        </w:rPr>
      </w:pPr>
      <w:r w:rsidRPr="00125DDC">
        <w:rPr>
          <w:rFonts w:ascii="Courier New" w:eastAsia="Courier" w:hAnsi="Courier New" w:cs="Courier New"/>
        </w:rPr>
        <w:t xml:space="preserve">Cache-Control: </w:t>
      </w:r>
      <w:proofErr w:type="spellStart"/>
      <w:r w:rsidRPr="00125DDC">
        <w:rPr>
          <w:rFonts w:ascii="Courier New" w:eastAsia="Courier" w:hAnsi="Courier New" w:cs="Courier New"/>
        </w:rPr>
        <w:t>public</w:t>
      </w:r>
      <w:proofErr w:type="spellEnd"/>
      <w:r w:rsidRPr="00125DDC">
        <w:rPr>
          <w:rFonts w:ascii="Courier New" w:eastAsia="Courier" w:hAnsi="Courier New" w:cs="Courier New"/>
        </w:rPr>
        <w:t xml:space="preserve">, no-store, </w:t>
      </w:r>
      <w:proofErr w:type="spellStart"/>
      <w:r w:rsidRPr="00125DDC">
        <w:rPr>
          <w:rFonts w:ascii="Courier New" w:eastAsia="Courier" w:hAnsi="Courier New" w:cs="Courier New"/>
        </w:rPr>
        <w:t>max-age</w:t>
      </w:r>
      <w:proofErr w:type="spellEnd"/>
      <w:r w:rsidRPr="00125DDC">
        <w:rPr>
          <w:rFonts w:ascii="Courier New" w:eastAsia="Courier" w:hAnsi="Courier New" w:cs="Courier New"/>
        </w:rPr>
        <w:t>=0</w:t>
      </w:r>
    </w:p>
    <w:p w14:paraId="0000005E" w14:textId="77777777" w:rsidR="009A226D" w:rsidRPr="00125DDC" w:rsidRDefault="006449AC" w:rsidP="00320151">
      <w:pPr>
        <w:shd w:val="clear" w:color="auto" w:fill="FFFFFF"/>
        <w:jc w:val="left"/>
        <w:rPr>
          <w:rFonts w:ascii="Courier New" w:eastAsia="Courier" w:hAnsi="Courier New" w:cs="Courier New"/>
        </w:rPr>
      </w:pPr>
      <w:r w:rsidRPr="00125DDC">
        <w:rPr>
          <w:rFonts w:ascii="Courier New" w:eastAsia="Courier" w:hAnsi="Courier New" w:cs="Courier New"/>
        </w:rPr>
        <w:t>[...]</w:t>
      </w:r>
    </w:p>
    <w:p w14:paraId="0000005F" w14:textId="77777777" w:rsidR="009A226D" w:rsidRPr="00125DDC" w:rsidRDefault="006449AC" w:rsidP="00320151">
      <w:pPr>
        <w:shd w:val="clear" w:color="auto" w:fill="FFFFFF"/>
        <w:jc w:val="left"/>
        <w:rPr>
          <w:rFonts w:ascii="Courier New" w:eastAsia="Courier" w:hAnsi="Courier New" w:cs="Courier New"/>
        </w:rPr>
      </w:pPr>
      <w:r w:rsidRPr="00125DDC">
        <w:rPr>
          <w:rFonts w:ascii="Courier New" w:eastAsia="Courier" w:hAnsi="Courier New" w:cs="Courier New"/>
          <w:b/>
        </w:rPr>
        <w:t>Set-Cookie</w:t>
      </w:r>
      <w:r w:rsidRPr="00125DDC">
        <w:rPr>
          <w:rFonts w:ascii="Courier New" w:eastAsia="Courier" w:hAnsi="Courier New" w:cs="Courier New"/>
        </w:rPr>
        <w:t>:</w:t>
      </w:r>
      <w:r w:rsidRPr="00125DDC">
        <w:rPr>
          <w:rFonts w:ascii="Courier New" w:eastAsia="Courier" w:hAnsi="Courier New" w:cs="Courier New"/>
          <w:b/>
        </w:rPr>
        <w:t xml:space="preserve"> a=</w:t>
      </w:r>
      <w:r w:rsidRPr="00125DDC">
        <w:rPr>
          <w:rFonts w:ascii="Courier New" w:eastAsia="Courier" w:hAnsi="Courier New" w:cs="Courier New"/>
        </w:rPr>
        <w:t>nD9XpnPXIF_QsUka-vY-RAErqiEAojCkfU2Fb_rkdxRhzd-8YMbdnr76h</w:t>
      </w:r>
      <w:r w:rsidRPr="00125DDC">
        <w:rPr>
          <w:rFonts w:ascii="Courier New" w:eastAsia="Courier" w:hAnsi="Courier New" w:cs="Courier New"/>
        </w:rPr>
        <w:t>f1x0JfTS3sKUdM546WIo93AZPnXm5FCQp9ZiGYw9Y5zb-YCnI62lJih-s0VHx6GpQJ7kEKwoqb_qjjhmmtyYhlwqT5KLAEvSmxZb-Y2sDfQaTfW1xkliqRah4SIa9itrGT78dznLKoUCHImzKraIKi6ByKSWJ7TYAWycpyqCrGuxJGh9GRBoWkiAxVMtaPthasElczAiFJAzbRJ54MXvgVrr568wbPKxCdte9cLL4dZBqMoEFdEHgeJgsFs33_51</w:t>
      </w:r>
      <w:r w:rsidRPr="00125DDC">
        <w:rPr>
          <w:rFonts w:ascii="Courier New" w:eastAsia="Courier" w:hAnsi="Courier New" w:cs="Courier New"/>
        </w:rPr>
        <w:t xml:space="preserve">AlMzEsOklKiRPmRjLHmC8M8FdwyjNvv7yCBjYqJrEQxKlU7sJxW0yZd-elDFRQ__BHfQXXiDSQEmlinNAPX6teLuaxV5m2LGb6y5sJWwQDZNwH3Xut9tGtvYv6Y8denUWeFGqfKP-dFoe_rXmw-qBx9CeKF1Q; </w:t>
      </w:r>
      <w:proofErr w:type="spellStart"/>
      <w:r w:rsidRPr="00125DDC">
        <w:rPr>
          <w:rFonts w:ascii="Courier New" w:eastAsia="Courier" w:hAnsi="Courier New" w:cs="Courier New"/>
        </w:rPr>
        <w:t>path</w:t>
      </w:r>
      <w:proofErr w:type="spellEnd"/>
      <w:r w:rsidRPr="00125DDC">
        <w:rPr>
          <w:rFonts w:ascii="Courier New" w:eastAsia="Courier" w:hAnsi="Courier New" w:cs="Courier New"/>
        </w:rPr>
        <w:t xml:space="preserve">=/; </w:t>
      </w:r>
      <w:proofErr w:type="spellStart"/>
      <w:r w:rsidRPr="00125DDC">
        <w:rPr>
          <w:rFonts w:ascii="Courier New" w:eastAsia="Courier" w:hAnsi="Courier New" w:cs="Courier New"/>
          <w:b/>
        </w:rPr>
        <w:t>secure</w:t>
      </w:r>
      <w:proofErr w:type="spellEnd"/>
      <w:r w:rsidRPr="00125DDC">
        <w:rPr>
          <w:rFonts w:ascii="Courier New" w:eastAsia="Courier" w:hAnsi="Courier New" w:cs="Courier New"/>
          <w:b/>
        </w:rPr>
        <w:t xml:space="preserve">; </w:t>
      </w:r>
      <w:proofErr w:type="spellStart"/>
      <w:r w:rsidRPr="00125DDC">
        <w:rPr>
          <w:rFonts w:ascii="Courier New" w:eastAsia="Courier" w:hAnsi="Courier New" w:cs="Courier New"/>
          <w:b/>
        </w:rPr>
        <w:t>HttpOnly</w:t>
      </w:r>
      <w:proofErr w:type="spellEnd"/>
    </w:p>
    <w:p w14:paraId="00000060" w14:textId="77777777" w:rsidR="009A226D" w:rsidRPr="00125DDC" w:rsidRDefault="006449AC" w:rsidP="00320151">
      <w:pPr>
        <w:shd w:val="clear" w:color="auto" w:fill="FFFFFF"/>
        <w:jc w:val="left"/>
        <w:rPr>
          <w:rFonts w:ascii="Courier New" w:eastAsia="Courier" w:hAnsi="Courier New" w:cs="Courier New"/>
          <w:b/>
        </w:rPr>
      </w:pPr>
      <w:r w:rsidRPr="00125DDC">
        <w:rPr>
          <w:rFonts w:ascii="Courier New" w:eastAsia="Courier" w:hAnsi="Courier New" w:cs="Courier New"/>
          <w:b/>
        </w:rPr>
        <w:t>X-</w:t>
      </w:r>
      <w:proofErr w:type="spellStart"/>
      <w:proofErr w:type="gramStart"/>
      <w:r w:rsidRPr="00125DDC">
        <w:rPr>
          <w:rFonts w:ascii="Courier New" w:eastAsia="Courier" w:hAnsi="Courier New" w:cs="Courier New"/>
          <w:b/>
        </w:rPr>
        <w:t>Frame</w:t>
      </w:r>
      <w:proofErr w:type="spellEnd"/>
      <w:proofErr w:type="gramEnd"/>
      <w:r w:rsidRPr="00125DDC">
        <w:rPr>
          <w:rFonts w:ascii="Courier New" w:eastAsia="Courier" w:hAnsi="Courier New" w:cs="Courier New"/>
          <w:b/>
        </w:rPr>
        <w:t>-</w:t>
      </w:r>
      <w:proofErr w:type="spellStart"/>
      <w:r w:rsidRPr="00125DDC">
        <w:rPr>
          <w:rFonts w:ascii="Courier New" w:eastAsia="Courier" w:hAnsi="Courier New" w:cs="Courier New"/>
          <w:b/>
        </w:rPr>
        <w:t>Options</w:t>
      </w:r>
      <w:proofErr w:type="spellEnd"/>
      <w:r w:rsidRPr="00125DDC">
        <w:rPr>
          <w:rFonts w:ascii="Courier New" w:eastAsia="Courier" w:hAnsi="Courier New" w:cs="Courier New"/>
          <w:b/>
        </w:rPr>
        <w:t>: DENY</w:t>
      </w:r>
    </w:p>
    <w:p w14:paraId="00000061" w14:textId="77777777" w:rsidR="009A226D" w:rsidRPr="00125DDC" w:rsidRDefault="006449AC" w:rsidP="00320151">
      <w:pPr>
        <w:shd w:val="clear" w:color="auto" w:fill="FFFFFF"/>
        <w:jc w:val="left"/>
        <w:rPr>
          <w:rFonts w:ascii="Courier New" w:eastAsia="Courier" w:hAnsi="Courier New" w:cs="Courier New"/>
          <w:b/>
        </w:rPr>
      </w:pPr>
      <w:r w:rsidRPr="00125DDC">
        <w:rPr>
          <w:rFonts w:ascii="Courier New" w:eastAsia="Courier" w:hAnsi="Courier New" w:cs="Courier New"/>
          <w:b/>
        </w:rPr>
        <w:t>X-XSS-</w:t>
      </w:r>
      <w:proofErr w:type="spellStart"/>
      <w:r w:rsidRPr="00125DDC">
        <w:rPr>
          <w:rFonts w:ascii="Courier New" w:eastAsia="Courier" w:hAnsi="Courier New" w:cs="Courier New"/>
          <w:b/>
        </w:rPr>
        <w:t>Protection</w:t>
      </w:r>
      <w:proofErr w:type="spellEnd"/>
      <w:r w:rsidRPr="00125DDC">
        <w:rPr>
          <w:rFonts w:ascii="Courier New" w:eastAsia="Courier" w:hAnsi="Courier New" w:cs="Courier New"/>
          <w:b/>
        </w:rPr>
        <w:t xml:space="preserve">: 1; </w:t>
      </w:r>
      <w:proofErr w:type="spellStart"/>
      <w:r w:rsidRPr="00125DDC">
        <w:rPr>
          <w:rFonts w:ascii="Courier New" w:eastAsia="Courier" w:hAnsi="Courier New" w:cs="Courier New"/>
          <w:b/>
        </w:rPr>
        <w:t>mode</w:t>
      </w:r>
      <w:proofErr w:type="spellEnd"/>
      <w:r w:rsidRPr="00125DDC">
        <w:rPr>
          <w:rFonts w:ascii="Courier New" w:eastAsia="Courier" w:hAnsi="Courier New" w:cs="Courier New"/>
          <w:b/>
        </w:rPr>
        <w:t>=block</w:t>
      </w:r>
    </w:p>
    <w:p w14:paraId="00000062" w14:textId="77777777" w:rsidR="009A226D" w:rsidRPr="00125DDC" w:rsidRDefault="006449AC" w:rsidP="00320151">
      <w:pPr>
        <w:shd w:val="clear" w:color="auto" w:fill="FFFFFF"/>
        <w:jc w:val="left"/>
        <w:rPr>
          <w:rFonts w:ascii="Courier New" w:eastAsia="Courier" w:hAnsi="Courier New" w:cs="Courier New"/>
          <w:b/>
        </w:rPr>
      </w:pPr>
      <w:r w:rsidRPr="00125DDC">
        <w:rPr>
          <w:rFonts w:ascii="Courier New" w:eastAsia="Courier" w:hAnsi="Courier New" w:cs="Courier New"/>
          <w:b/>
        </w:rPr>
        <w:t>X-Content-</w:t>
      </w:r>
      <w:proofErr w:type="spellStart"/>
      <w:r w:rsidRPr="00125DDC">
        <w:rPr>
          <w:rFonts w:ascii="Courier New" w:eastAsia="Courier" w:hAnsi="Courier New" w:cs="Courier New"/>
          <w:b/>
        </w:rPr>
        <w:t>Type</w:t>
      </w:r>
      <w:proofErr w:type="spellEnd"/>
      <w:r w:rsidRPr="00125DDC">
        <w:rPr>
          <w:rFonts w:ascii="Courier New" w:eastAsia="Courier" w:hAnsi="Courier New" w:cs="Courier New"/>
          <w:b/>
        </w:rPr>
        <w:t>-</w:t>
      </w:r>
      <w:proofErr w:type="spellStart"/>
      <w:r w:rsidRPr="00125DDC">
        <w:rPr>
          <w:rFonts w:ascii="Courier New" w:eastAsia="Courier" w:hAnsi="Courier New" w:cs="Courier New"/>
          <w:b/>
        </w:rPr>
        <w:t>Opt</w:t>
      </w:r>
      <w:r w:rsidRPr="00125DDC">
        <w:rPr>
          <w:rFonts w:ascii="Courier New" w:eastAsia="Courier" w:hAnsi="Courier New" w:cs="Courier New"/>
          <w:b/>
        </w:rPr>
        <w:t>ions</w:t>
      </w:r>
      <w:proofErr w:type="spellEnd"/>
      <w:r w:rsidRPr="00125DDC">
        <w:rPr>
          <w:rFonts w:ascii="Courier New" w:eastAsia="Courier" w:hAnsi="Courier New" w:cs="Courier New"/>
          <w:b/>
        </w:rPr>
        <w:t xml:space="preserve">: </w:t>
      </w:r>
      <w:proofErr w:type="spellStart"/>
      <w:r w:rsidRPr="00125DDC">
        <w:rPr>
          <w:rFonts w:ascii="Courier New" w:eastAsia="Courier" w:hAnsi="Courier New" w:cs="Courier New"/>
          <w:b/>
        </w:rPr>
        <w:t>nosniff</w:t>
      </w:r>
      <w:proofErr w:type="spellEnd"/>
    </w:p>
    <w:p w14:paraId="00000063" w14:textId="77777777" w:rsidR="009A226D" w:rsidRPr="00125DDC" w:rsidRDefault="006449AC" w:rsidP="00320151">
      <w:pPr>
        <w:shd w:val="clear" w:color="auto" w:fill="FFFFFF"/>
        <w:jc w:val="left"/>
        <w:rPr>
          <w:rFonts w:ascii="Courier New" w:eastAsia="Courier" w:hAnsi="Courier New" w:cs="Courier New"/>
        </w:rPr>
      </w:pPr>
      <w:r w:rsidRPr="00125DDC">
        <w:rPr>
          <w:rFonts w:ascii="Courier New" w:eastAsia="Courier" w:hAnsi="Courier New" w:cs="Courier New"/>
        </w:rPr>
        <w:t xml:space="preserve">Date: </w:t>
      </w:r>
      <w:proofErr w:type="spellStart"/>
      <w:r w:rsidRPr="00125DDC">
        <w:rPr>
          <w:rFonts w:ascii="Courier New" w:eastAsia="Courier" w:hAnsi="Courier New" w:cs="Courier New"/>
        </w:rPr>
        <w:t>Sun</w:t>
      </w:r>
      <w:proofErr w:type="spellEnd"/>
      <w:r w:rsidRPr="00125DDC">
        <w:rPr>
          <w:rFonts w:ascii="Courier New" w:eastAsia="Courier" w:hAnsi="Courier New" w:cs="Courier New"/>
        </w:rPr>
        <w:t>, 07 Feb 2021 22:36:35 GMT</w:t>
      </w:r>
    </w:p>
    <w:p w14:paraId="00000064" w14:textId="77777777" w:rsidR="009A226D" w:rsidRPr="00125DDC" w:rsidRDefault="006449AC" w:rsidP="00320151">
      <w:pPr>
        <w:shd w:val="clear" w:color="auto" w:fill="FFFFFF"/>
        <w:jc w:val="left"/>
        <w:rPr>
          <w:rFonts w:ascii="Courier New" w:eastAsia="Courier" w:hAnsi="Courier New" w:cs="Courier New"/>
        </w:rPr>
      </w:pPr>
      <w:r w:rsidRPr="00125DDC">
        <w:rPr>
          <w:rFonts w:ascii="Courier New" w:eastAsia="Courier" w:hAnsi="Courier New" w:cs="Courier New"/>
        </w:rPr>
        <w:t>Content-</w:t>
      </w:r>
      <w:proofErr w:type="spellStart"/>
      <w:r w:rsidRPr="00125DDC">
        <w:rPr>
          <w:rFonts w:ascii="Courier New" w:eastAsia="Courier" w:hAnsi="Courier New" w:cs="Courier New"/>
        </w:rPr>
        <w:t>Length</w:t>
      </w:r>
      <w:proofErr w:type="spellEnd"/>
      <w:r w:rsidRPr="00125DDC">
        <w:rPr>
          <w:rFonts w:ascii="Courier New" w:eastAsia="Courier" w:hAnsi="Courier New" w:cs="Courier New"/>
        </w:rPr>
        <w:t>: 145</w:t>
      </w:r>
    </w:p>
    <w:p w14:paraId="00000065" w14:textId="77777777" w:rsidR="009A226D" w:rsidRPr="00125DDC" w:rsidRDefault="006449AC" w:rsidP="00320151">
      <w:pPr>
        <w:shd w:val="clear" w:color="auto" w:fill="FFFFFF"/>
        <w:jc w:val="left"/>
        <w:rPr>
          <w:rFonts w:ascii="Courier New" w:eastAsia="Fira Sans" w:hAnsi="Courier New" w:cs="Courier New"/>
        </w:rPr>
      </w:pPr>
      <w:proofErr w:type="spellStart"/>
      <w:r w:rsidRPr="00125DDC">
        <w:rPr>
          <w:rFonts w:ascii="Courier New" w:eastAsia="Courier" w:hAnsi="Courier New" w:cs="Courier New"/>
          <w:b/>
        </w:rPr>
        <w:t>Strict</w:t>
      </w:r>
      <w:proofErr w:type="spellEnd"/>
      <w:r w:rsidRPr="00125DDC">
        <w:rPr>
          <w:rFonts w:ascii="Courier New" w:eastAsia="Courier" w:hAnsi="Courier New" w:cs="Courier New"/>
          <w:b/>
        </w:rPr>
        <w:t>-</w:t>
      </w:r>
      <w:proofErr w:type="spellStart"/>
      <w:r w:rsidRPr="00125DDC">
        <w:rPr>
          <w:rFonts w:ascii="Courier New" w:eastAsia="Courier" w:hAnsi="Courier New" w:cs="Courier New"/>
          <w:b/>
        </w:rPr>
        <w:t>Transport</w:t>
      </w:r>
      <w:proofErr w:type="spellEnd"/>
      <w:r w:rsidRPr="00125DDC">
        <w:rPr>
          <w:rFonts w:ascii="Courier New" w:eastAsia="Courier" w:hAnsi="Courier New" w:cs="Courier New"/>
          <w:b/>
        </w:rPr>
        <w:t xml:space="preserve">-Security: </w:t>
      </w:r>
      <w:proofErr w:type="spellStart"/>
      <w:r w:rsidRPr="00125DDC">
        <w:rPr>
          <w:rFonts w:ascii="Courier New" w:eastAsia="Courier" w:hAnsi="Courier New" w:cs="Courier New"/>
          <w:b/>
        </w:rPr>
        <w:t>max-age</w:t>
      </w:r>
      <w:proofErr w:type="spellEnd"/>
      <w:r w:rsidRPr="00125DDC">
        <w:rPr>
          <w:rFonts w:ascii="Courier New" w:eastAsia="Courier" w:hAnsi="Courier New" w:cs="Courier New"/>
          <w:b/>
        </w:rPr>
        <w:t>=15552000</w:t>
      </w:r>
    </w:p>
    <w:p w14:paraId="00000066" w14:textId="77777777" w:rsidR="009A226D" w:rsidRDefault="009A226D" w:rsidP="00320151">
      <w:pPr>
        <w:shd w:val="clear" w:color="auto" w:fill="FFFFFF"/>
        <w:jc w:val="left"/>
        <w:rPr>
          <w:rFonts w:ascii="Courier" w:eastAsia="Courier" w:hAnsi="Courier" w:cs="Courier"/>
          <w:b/>
          <w:sz w:val="28"/>
          <w:szCs w:val="28"/>
        </w:rPr>
      </w:pPr>
    </w:p>
    <w:p w14:paraId="00000067" w14:textId="77777777" w:rsidR="009A226D" w:rsidRDefault="009A226D" w:rsidP="00320151">
      <w:pPr>
        <w:shd w:val="clear" w:color="auto" w:fill="FFFFFF"/>
        <w:jc w:val="left"/>
        <w:rPr>
          <w:rFonts w:ascii="Courier" w:eastAsia="Courier" w:hAnsi="Courier" w:cs="Courier"/>
          <w:b/>
          <w:sz w:val="28"/>
          <w:szCs w:val="28"/>
        </w:rPr>
      </w:pPr>
    </w:p>
    <w:p w14:paraId="00000068" w14:textId="77777777" w:rsidR="009A226D" w:rsidRDefault="009A226D" w:rsidP="00320151">
      <w:pPr>
        <w:shd w:val="clear" w:color="auto" w:fill="FFFFFF"/>
        <w:jc w:val="left"/>
        <w:rPr>
          <w:rFonts w:ascii="Courier" w:eastAsia="Courier" w:hAnsi="Courier" w:cs="Courier"/>
          <w:b/>
          <w:sz w:val="28"/>
          <w:szCs w:val="28"/>
        </w:rPr>
      </w:pPr>
    </w:p>
    <w:p w14:paraId="00000069" w14:textId="77777777" w:rsidR="009A226D" w:rsidRDefault="009A226D" w:rsidP="00320151">
      <w:pPr>
        <w:shd w:val="clear" w:color="auto" w:fill="FFFFFF"/>
        <w:jc w:val="left"/>
        <w:rPr>
          <w:rFonts w:ascii="Courier" w:eastAsia="Courier" w:hAnsi="Courier" w:cs="Courier"/>
          <w:b/>
          <w:sz w:val="28"/>
          <w:szCs w:val="28"/>
        </w:rPr>
      </w:pPr>
    </w:p>
    <w:p w14:paraId="0000006A" w14:textId="77777777" w:rsidR="009A226D" w:rsidRDefault="009A226D" w:rsidP="00320151">
      <w:pPr>
        <w:shd w:val="clear" w:color="auto" w:fill="FFFFFF"/>
        <w:jc w:val="left"/>
        <w:rPr>
          <w:rFonts w:ascii="Courier" w:eastAsia="Courier" w:hAnsi="Courier" w:cs="Courier"/>
          <w:b/>
          <w:sz w:val="28"/>
          <w:szCs w:val="28"/>
        </w:rPr>
      </w:pPr>
    </w:p>
    <w:p w14:paraId="0000006B" w14:textId="77777777" w:rsidR="009A226D" w:rsidRDefault="006449AC" w:rsidP="00320151">
      <w:pPr>
        <w:shd w:val="clear" w:color="auto" w:fill="FFFFFF"/>
        <w:jc w:val="left"/>
        <w:rPr>
          <w:rFonts w:eastAsia="Fira Sans" w:cs="Fira Sans"/>
        </w:rPr>
      </w:pPr>
      <w:r>
        <w:rPr>
          <w:rFonts w:eastAsia="Fira Sans" w:cs="Fira Sans"/>
          <w:b/>
          <w:sz w:val="28"/>
          <w:szCs w:val="28"/>
        </w:rPr>
        <w:t>[5] Cookies instaladas</w:t>
      </w:r>
    </w:p>
    <w:p w14:paraId="0000006C" w14:textId="77777777" w:rsidR="009A226D" w:rsidRPr="00125DDC" w:rsidRDefault="009A226D" w:rsidP="00125DDC">
      <w:pPr>
        <w:shd w:val="clear" w:color="auto" w:fill="FFFFFF"/>
        <w:spacing w:line="276" w:lineRule="auto"/>
        <w:rPr>
          <w:rFonts w:eastAsia="Arial" w:cs="Arial"/>
          <w:b/>
        </w:rPr>
      </w:pPr>
    </w:p>
    <w:p w14:paraId="0000006D" w14:textId="37D845ED" w:rsidR="009A226D" w:rsidRPr="00125DDC" w:rsidRDefault="00125DDC" w:rsidP="00125DDC">
      <w:pPr>
        <w:shd w:val="clear" w:color="auto" w:fill="FFFFFF"/>
        <w:spacing w:line="276" w:lineRule="auto"/>
        <w:rPr>
          <w:rFonts w:eastAsia="Arial" w:cs="Arial"/>
        </w:rPr>
      </w:pPr>
      <w:r w:rsidRPr="00125DDC">
        <w:rPr>
          <w:rFonts w:eastAsia="Arial" w:cs="Arial"/>
        </w:rPr>
        <w:t>Las siguientes cookies</w:t>
      </w:r>
      <w:r w:rsidR="006449AC" w:rsidRPr="00125DDC">
        <w:rPr>
          <w:rFonts w:eastAsia="Arial" w:cs="Arial"/>
        </w:rPr>
        <w:t xml:space="preserve"> se instalan en durante el proceso de consulta en </w:t>
      </w:r>
      <w:proofErr w:type="spellStart"/>
      <w:r w:rsidR="006449AC" w:rsidRPr="00125DDC">
        <w:rPr>
          <w:rFonts w:eastAsia="Arial" w:cs="Arial"/>
        </w:rPr>
        <w:t>MiVacuna</w:t>
      </w:r>
      <w:proofErr w:type="spellEnd"/>
      <w:r w:rsidR="006449AC" w:rsidRPr="00125DDC">
        <w:rPr>
          <w:rFonts w:eastAsia="Arial" w:cs="Arial"/>
        </w:rPr>
        <w:t>:</w:t>
      </w:r>
    </w:p>
    <w:p w14:paraId="0000006E" w14:textId="77777777" w:rsidR="009A226D" w:rsidRDefault="009A226D" w:rsidP="00320151">
      <w:pPr>
        <w:shd w:val="clear" w:color="auto" w:fill="FFFFFF"/>
        <w:rPr>
          <w:rFonts w:ascii="Arial" w:eastAsia="Arial" w:hAnsi="Arial" w:cs="Arial"/>
        </w:rPr>
      </w:pPr>
    </w:p>
    <w:p w14:paraId="0000006F" w14:textId="77777777" w:rsidR="009A226D" w:rsidRDefault="006449AC" w:rsidP="00320151">
      <w:pPr>
        <w:shd w:val="clear" w:color="auto" w:fill="FFFFFF"/>
        <w:rPr>
          <w:rFonts w:ascii="Arial" w:eastAsia="Arial" w:hAnsi="Arial" w:cs="Arial"/>
          <w:b/>
        </w:rPr>
      </w:pPr>
      <w:r>
        <w:rPr>
          <w:noProof/>
        </w:rPr>
        <w:drawing>
          <wp:anchor distT="0" distB="0" distL="0" distR="0" simplePos="0" relativeHeight="251658240" behindDoc="0" locked="0" layoutInCell="1" hidden="0" allowOverlap="1" wp14:anchorId="45F12F6E" wp14:editId="50B57430">
            <wp:simplePos x="0" y="0"/>
            <wp:positionH relativeFrom="column">
              <wp:posOffset>0</wp:posOffset>
            </wp:positionH>
            <wp:positionV relativeFrom="paragraph">
              <wp:posOffset>635</wp:posOffset>
            </wp:positionV>
            <wp:extent cx="7592695" cy="546735"/>
            <wp:effectExtent l="0" t="0" r="0" b="0"/>
            <wp:wrapTopAndBottom distT="0" dist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7592695" cy="546735"/>
                    </a:xfrm>
                    <a:prstGeom prst="rect">
                      <a:avLst/>
                    </a:prstGeom>
                    <a:ln/>
                  </pic:spPr>
                </pic:pic>
              </a:graphicData>
            </a:graphic>
          </wp:anchor>
        </w:drawing>
      </w:r>
    </w:p>
    <w:p w14:paraId="00000070" w14:textId="62B80514" w:rsidR="009A226D" w:rsidRDefault="006449AC" w:rsidP="00125DDC">
      <w:pPr>
        <w:shd w:val="clear" w:color="auto" w:fill="FFFFFF"/>
        <w:spacing w:line="276" w:lineRule="auto"/>
        <w:rPr>
          <w:rFonts w:eastAsia="Arial" w:cs="Arial"/>
        </w:rPr>
      </w:pPr>
      <w:r w:rsidRPr="00125DDC">
        <w:rPr>
          <w:rFonts w:eastAsia="Arial" w:cs="Arial"/>
        </w:rPr>
        <w:t xml:space="preserve">La cookie externa “_GRECAPTCHA”, con dominio “google.com” contiene un número de identificación (a priori en Base64) y tiene </w:t>
      </w:r>
      <w:r w:rsidR="00125DDC" w:rsidRPr="00125DDC">
        <w:rPr>
          <w:rFonts w:eastAsia="Arial" w:cs="Arial"/>
        </w:rPr>
        <w:t>una fecha</w:t>
      </w:r>
      <w:r w:rsidRPr="00125DDC">
        <w:rPr>
          <w:rFonts w:eastAsia="Arial" w:cs="Arial"/>
        </w:rPr>
        <w:t xml:space="preserve"> de expiración de un año, que es mucho </w:t>
      </w:r>
      <w:proofErr w:type="spellStart"/>
      <w:r w:rsidRPr="00125DDC">
        <w:rPr>
          <w:rFonts w:eastAsia="Arial" w:cs="Arial"/>
        </w:rPr>
        <w:t>mas</w:t>
      </w:r>
      <w:proofErr w:type="spellEnd"/>
      <w:r w:rsidRPr="00125DDC">
        <w:rPr>
          <w:rFonts w:eastAsia="Arial" w:cs="Arial"/>
        </w:rPr>
        <w:t xml:space="preserve"> de lo necesario para su finalidad inicial (protección contra los robots durante l</w:t>
      </w:r>
      <w:r w:rsidRPr="00125DDC">
        <w:rPr>
          <w:rFonts w:eastAsia="Arial" w:cs="Arial"/>
        </w:rPr>
        <w:t>a sesión). Tiene las características de una cookie de rastreo y puede ser usada por Google con este fin, más allá de la finalidad de seguridad.</w:t>
      </w:r>
    </w:p>
    <w:p w14:paraId="48A7C9B9" w14:textId="67F2A8E7" w:rsidR="00996F94" w:rsidRDefault="00996F94" w:rsidP="00125DDC">
      <w:pPr>
        <w:shd w:val="clear" w:color="auto" w:fill="FFFFFF"/>
        <w:spacing w:line="276" w:lineRule="auto"/>
        <w:rPr>
          <w:rFonts w:eastAsia="Arial" w:cs="Arial"/>
        </w:rPr>
      </w:pPr>
    </w:p>
    <w:p w14:paraId="634698EE" w14:textId="2665DBB2" w:rsidR="00996F94" w:rsidRDefault="00996F94" w:rsidP="00125DDC">
      <w:pPr>
        <w:shd w:val="clear" w:color="auto" w:fill="FFFFFF"/>
        <w:spacing w:line="276" w:lineRule="auto"/>
        <w:rPr>
          <w:rFonts w:eastAsia="Arial" w:cs="Arial"/>
        </w:rPr>
      </w:pPr>
    </w:p>
    <w:p w14:paraId="2CAA1175" w14:textId="136C8E86" w:rsidR="00996F94" w:rsidRDefault="00996F94" w:rsidP="00125DDC">
      <w:pPr>
        <w:shd w:val="clear" w:color="auto" w:fill="FFFFFF"/>
        <w:spacing w:line="276" w:lineRule="auto"/>
        <w:rPr>
          <w:rFonts w:eastAsia="Arial" w:cs="Arial"/>
        </w:rPr>
      </w:pPr>
    </w:p>
    <w:p w14:paraId="46A45610" w14:textId="2986842C" w:rsidR="00996F94" w:rsidRDefault="00996F94" w:rsidP="00125DDC">
      <w:pPr>
        <w:shd w:val="clear" w:color="auto" w:fill="FFFFFF"/>
        <w:spacing w:line="276" w:lineRule="auto"/>
        <w:rPr>
          <w:rFonts w:eastAsia="Arial" w:cs="Arial"/>
        </w:rPr>
      </w:pPr>
    </w:p>
    <w:p w14:paraId="28895617" w14:textId="37B87C7C" w:rsidR="00996F94" w:rsidRDefault="00996F94" w:rsidP="00125DDC">
      <w:pPr>
        <w:shd w:val="clear" w:color="auto" w:fill="FFFFFF"/>
        <w:spacing w:line="276" w:lineRule="auto"/>
        <w:rPr>
          <w:rFonts w:eastAsia="Arial" w:cs="Arial"/>
        </w:rPr>
      </w:pPr>
    </w:p>
    <w:p w14:paraId="3B8C6981" w14:textId="5792C96A" w:rsidR="00996F94" w:rsidRPr="00125DDC" w:rsidRDefault="00996F94" w:rsidP="00125DDC">
      <w:pPr>
        <w:shd w:val="clear" w:color="auto" w:fill="FFFFFF"/>
        <w:spacing w:line="276" w:lineRule="auto"/>
        <w:rPr>
          <w:rFonts w:eastAsia="Fira Sans" w:cs="Fira Sans"/>
        </w:rPr>
      </w:pPr>
      <w:r>
        <w:rPr>
          <w:rFonts w:eastAsia="Fira Sans" w:cs="Fira Sans"/>
          <w:b/>
          <w:noProof/>
          <w:sz w:val="40"/>
          <w:szCs w:val="40"/>
        </w:rPr>
        <w:lastRenderedPageBreak/>
        <w:drawing>
          <wp:anchor distT="0" distB="0" distL="114300" distR="114300" simplePos="0" relativeHeight="251663360" behindDoc="0" locked="0" layoutInCell="1" allowOverlap="1" wp14:anchorId="3545CADD" wp14:editId="30CB945A">
            <wp:simplePos x="0" y="0"/>
            <wp:positionH relativeFrom="page">
              <wp:align>right</wp:align>
            </wp:positionH>
            <wp:positionV relativeFrom="paragraph">
              <wp:posOffset>-1249680</wp:posOffset>
            </wp:positionV>
            <wp:extent cx="7779646" cy="10065983"/>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7">
                      <a:extLst>
                        <a:ext uri="{28A0092B-C50C-407E-A947-70E740481C1C}">
                          <a14:useLocalDpi xmlns:a14="http://schemas.microsoft.com/office/drawing/2010/main" val="0"/>
                        </a:ext>
                      </a:extLst>
                    </a:blip>
                    <a:stretch>
                      <a:fillRect/>
                    </a:stretch>
                  </pic:blipFill>
                  <pic:spPr>
                    <a:xfrm>
                      <a:off x="0" y="0"/>
                      <a:ext cx="7779646" cy="10065983"/>
                    </a:xfrm>
                    <a:prstGeom prst="rect">
                      <a:avLst/>
                    </a:prstGeom>
                  </pic:spPr>
                </pic:pic>
              </a:graphicData>
            </a:graphic>
            <wp14:sizeRelH relativeFrom="margin">
              <wp14:pctWidth>0</wp14:pctWidth>
            </wp14:sizeRelH>
            <wp14:sizeRelV relativeFrom="margin">
              <wp14:pctHeight>0</wp14:pctHeight>
            </wp14:sizeRelV>
          </wp:anchor>
        </w:drawing>
      </w:r>
    </w:p>
    <w:sectPr w:rsidR="00996F94" w:rsidRPr="00125DDC" w:rsidSect="00320151">
      <w:headerReference w:type="default" r:id="rId18"/>
      <w:footerReference w:type="default" r:id="rId19"/>
      <w:headerReference w:type="first" r:id="rId20"/>
      <w:footerReference w:type="first" r:id="rId21"/>
      <w:pgSz w:w="12240" w:h="15840" w:code="1"/>
      <w:pgMar w:top="1701" w:right="1134" w:bottom="1418" w:left="1418" w:header="646" w:footer="68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B188E" w14:textId="77777777" w:rsidR="006449AC" w:rsidRDefault="006449AC">
      <w:r>
        <w:separator/>
      </w:r>
    </w:p>
  </w:endnote>
  <w:endnote w:type="continuationSeparator" w:id="0">
    <w:p w14:paraId="2923B6BA" w14:textId="77777777" w:rsidR="006449AC" w:rsidRDefault="00644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Fira Sans">
    <w:panose1 w:val="020B0503050000020004"/>
    <w:charset w:val="00"/>
    <w:family w:val="swiss"/>
    <w:notTrueType/>
    <w:pitch w:val="variable"/>
    <w:sig w:usb0="600002FF" w:usb1="02000001" w:usb2="00000000" w:usb3="00000000" w:csb0="0000019F" w:csb1="00000000"/>
  </w:font>
  <w:font w:name="Helvetica Neue">
    <w:altName w:val="Arial"/>
    <w:panose1 w:val="00000000000000000000"/>
    <w:charset w:val="00"/>
    <w:family w:val="roman"/>
    <w:notTrueType/>
    <w:pitch w:val="default"/>
  </w:font>
  <w:font w:name="DejaVu Sans">
    <w:altName w:val="Verdan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OpenSymbol">
    <w:altName w:val="Cambria"/>
    <w:panose1 w:val="00000000000000000000"/>
    <w:charset w:val="00"/>
    <w:family w:val="roman"/>
    <w:notTrueType/>
    <w:pitch w:val="default"/>
  </w:font>
  <w:font w:name="Liberation Mono">
    <w:altName w:val="Cambria"/>
    <w:panose1 w:val="00000000000000000000"/>
    <w:charset w:val="00"/>
    <w:family w:val="roman"/>
    <w:notTrueType/>
    <w:pitch w:val="default"/>
  </w:font>
  <w:font w:name="Nimbus Mono L">
    <w:panose1 w:val="00000000000000000000"/>
    <w:charset w:val="00"/>
    <w:family w:val="roman"/>
    <w:notTrueType/>
    <w:pitch w:val="default"/>
  </w:font>
  <w:font w:name="Liberation Serif">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Fira Sans Book">
    <w:panose1 w:val="020B0503050000020004"/>
    <w:charset w:val="00"/>
    <w:family w:val="swiss"/>
    <w:notTrueType/>
    <w:pitch w:val="variable"/>
    <w:sig w:usb0="600002FF"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77" w14:textId="179EB6DE" w:rsidR="009A226D" w:rsidRPr="00320151" w:rsidRDefault="006449AC" w:rsidP="00320151">
    <w:pPr>
      <w:shd w:val="clear" w:color="auto" w:fill="FFFFFF"/>
      <w:tabs>
        <w:tab w:val="center" w:pos="4986"/>
        <w:tab w:val="right" w:pos="9972"/>
      </w:tabs>
      <w:jc w:val="center"/>
      <w:rPr>
        <w:rFonts w:eastAsia="Fira Sans" w:cs="Fira Sans"/>
        <w:b/>
        <w:bCs/>
        <w:color w:val="E3032E"/>
        <w:sz w:val="20"/>
        <w:szCs w:val="20"/>
      </w:rPr>
    </w:pPr>
    <w:r w:rsidRPr="00320151">
      <w:rPr>
        <w:rFonts w:eastAsia="Fira Sans" w:cs="Fira Sans"/>
        <w:b/>
        <w:bCs/>
        <w:color w:val="E3032E"/>
        <w:sz w:val="20"/>
        <w:szCs w:val="20"/>
      </w:rPr>
      <w:fldChar w:fldCharType="begin"/>
    </w:r>
    <w:r w:rsidRPr="00320151">
      <w:rPr>
        <w:rFonts w:eastAsia="Fira Sans" w:cs="Fira Sans"/>
        <w:b/>
        <w:bCs/>
        <w:color w:val="E3032E"/>
        <w:sz w:val="20"/>
        <w:szCs w:val="20"/>
      </w:rPr>
      <w:instrText>PAGE</w:instrText>
    </w:r>
    <w:r w:rsidR="00021F8C" w:rsidRPr="00320151">
      <w:rPr>
        <w:rFonts w:eastAsia="Fira Sans" w:cs="Fira Sans"/>
        <w:b/>
        <w:bCs/>
        <w:color w:val="E3032E"/>
        <w:sz w:val="20"/>
        <w:szCs w:val="20"/>
      </w:rPr>
      <w:fldChar w:fldCharType="separate"/>
    </w:r>
    <w:r w:rsidR="00021F8C" w:rsidRPr="00320151">
      <w:rPr>
        <w:rFonts w:eastAsia="Fira Sans" w:cs="Fira Sans"/>
        <w:b/>
        <w:bCs/>
        <w:noProof/>
        <w:color w:val="E3032E"/>
        <w:sz w:val="20"/>
        <w:szCs w:val="20"/>
      </w:rPr>
      <w:t>2</w:t>
    </w:r>
    <w:r w:rsidRPr="00320151">
      <w:rPr>
        <w:rFonts w:eastAsia="Fira Sans" w:cs="Fira Sans"/>
        <w:b/>
        <w:bCs/>
        <w:color w:val="E3032E"/>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76" w14:textId="4BB27791" w:rsidR="009A226D" w:rsidRPr="00320151" w:rsidRDefault="006449AC" w:rsidP="00320151">
    <w:pPr>
      <w:shd w:val="clear" w:color="auto" w:fill="FFFFFF"/>
      <w:tabs>
        <w:tab w:val="center" w:pos="4986"/>
        <w:tab w:val="right" w:pos="9972"/>
      </w:tabs>
      <w:jc w:val="center"/>
      <w:rPr>
        <w:rFonts w:eastAsia="Fira Sans" w:cs="Fira Sans"/>
        <w:b/>
        <w:bCs/>
        <w:color w:val="E3032E"/>
        <w:sz w:val="20"/>
        <w:szCs w:val="20"/>
      </w:rPr>
    </w:pPr>
    <w:r w:rsidRPr="00320151">
      <w:rPr>
        <w:rFonts w:eastAsia="Fira Sans" w:cs="Fira Sans"/>
        <w:b/>
        <w:bCs/>
        <w:color w:val="E3032E"/>
        <w:sz w:val="20"/>
        <w:szCs w:val="20"/>
      </w:rPr>
      <w:fldChar w:fldCharType="begin"/>
    </w:r>
    <w:r w:rsidRPr="00320151">
      <w:rPr>
        <w:rFonts w:eastAsia="Fira Sans" w:cs="Fira Sans"/>
        <w:b/>
        <w:bCs/>
        <w:color w:val="E3032E"/>
        <w:sz w:val="20"/>
        <w:szCs w:val="20"/>
      </w:rPr>
      <w:instrText>PAGE</w:instrText>
    </w:r>
    <w:r w:rsidR="00021F8C" w:rsidRPr="00320151">
      <w:rPr>
        <w:rFonts w:eastAsia="Fira Sans" w:cs="Fira Sans"/>
        <w:b/>
        <w:bCs/>
        <w:color w:val="E3032E"/>
        <w:sz w:val="20"/>
        <w:szCs w:val="20"/>
      </w:rPr>
      <w:fldChar w:fldCharType="separate"/>
    </w:r>
    <w:r w:rsidR="00021F8C" w:rsidRPr="00320151">
      <w:rPr>
        <w:rFonts w:eastAsia="Fira Sans" w:cs="Fira Sans"/>
        <w:b/>
        <w:bCs/>
        <w:noProof/>
        <w:color w:val="E3032E"/>
        <w:sz w:val="20"/>
        <w:szCs w:val="20"/>
      </w:rPr>
      <w:t>1</w:t>
    </w:r>
    <w:r w:rsidRPr="00320151">
      <w:rPr>
        <w:rFonts w:eastAsia="Fira Sans" w:cs="Fira Sans"/>
        <w:b/>
        <w:bCs/>
        <w:color w:val="E3032E"/>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C4B315" w14:textId="77777777" w:rsidR="006449AC" w:rsidRDefault="006449AC">
      <w:r>
        <w:separator/>
      </w:r>
    </w:p>
  </w:footnote>
  <w:footnote w:type="continuationSeparator" w:id="0">
    <w:p w14:paraId="4A194F12" w14:textId="77777777" w:rsidR="006449AC" w:rsidRDefault="006449AC">
      <w:r>
        <w:continuationSeparator/>
      </w:r>
    </w:p>
  </w:footnote>
  <w:footnote w:id="1">
    <w:p w14:paraId="00000078" w14:textId="77777777" w:rsidR="009A226D" w:rsidRPr="00320151" w:rsidRDefault="006449AC">
      <w:pPr>
        <w:rPr>
          <w:sz w:val="18"/>
          <w:szCs w:val="18"/>
        </w:rPr>
      </w:pPr>
      <w:r w:rsidRPr="00320151">
        <w:rPr>
          <w:sz w:val="18"/>
          <w:szCs w:val="18"/>
          <w:vertAlign w:val="superscript"/>
        </w:rPr>
        <w:footnoteRef/>
      </w:r>
      <w:r w:rsidRPr="00320151">
        <w:rPr>
          <w:sz w:val="18"/>
          <w:szCs w:val="18"/>
        </w:rPr>
        <w:t xml:space="preserve"> </w:t>
      </w:r>
      <w:hyperlink r:id="rId1">
        <w:r w:rsidRPr="00320151">
          <w:rPr>
            <w:color w:val="1155CC"/>
            <w:sz w:val="18"/>
            <w:szCs w:val="18"/>
            <w:u w:val="single"/>
          </w:rPr>
          <w:t>https://www.elespectador.com/opinion/hablemos-de-mi-vacuna/</w:t>
        </w:r>
      </w:hyperlink>
      <w:r w:rsidRPr="00320151">
        <w:rPr>
          <w:sz w:val="18"/>
          <w:szCs w:val="18"/>
        </w:rPr>
        <w:t xml:space="preserve"> </w:t>
      </w:r>
    </w:p>
  </w:footnote>
  <w:footnote w:id="2">
    <w:p w14:paraId="00000071" w14:textId="77777777" w:rsidR="009A226D" w:rsidRPr="00320151" w:rsidRDefault="006449AC" w:rsidP="00320151">
      <w:pPr>
        <w:shd w:val="clear" w:color="auto" w:fill="FFFFFF"/>
        <w:jc w:val="left"/>
        <w:rPr>
          <w:rFonts w:eastAsia="Fira Sans" w:cs="Fira Sans"/>
          <w:sz w:val="18"/>
          <w:szCs w:val="18"/>
        </w:rPr>
      </w:pPr>
      <w:r w:rsidRPr="00320151">
        <w:rPr>
          <w:sz w:val="18"/>
          <w:szCs w:val="18"/>
          <w:vertAlign w:val="superscript"/>
        </w:rPr>
        <w:footnoteRef/>
      </w:r>
      <w:r w:rsidRPr="00320151">
        <w:rPr>
          <w:rFonts w:eastAsia="Fira Sans" w:cs="Fira Sans"/>
          <w:sz w:val="18"/>
          <w:szCs w:val="18"/>
        </w:rPr>
        <w:tab/>
        <w:t xml:space="preserve"> Este documento (disponible aquí: </w:t>
      </w:r>
      <w:hyperlink r:id="rId2">
        <w:r w:rsidRPr="00320151">
          <w:rPr>
            <w:rFonts w:eastAsia="Fira Sans" w:cs="Fira Sans"/>
            <w:color w:val="000080"/>
            <w:sz w:val="18"/>
            <w:szCs w:val="18"/>
            <w:u w:val="single"/>
          </w:rPr>
          <w:t>https://www.minsalud.gov.co/Documents/Ministerio/Terminos%20y%20Condiciones%20de%20uso%20del%20portal%20web_Oct</w:t>
        </w:r>
        <w:r w:rsidRPr="00320151">
          <w:rPr>
            <w:rFonts w:eastAsia="Fira Sans" w:cs="Fira Sans"/>
            <w:color w:val="000080"/>
            <w:sz w:val="18"/>
            <w:szCs w:val="18"/>
            <w:u w:val="single"/>
          </w:rPr>
          <w:t>ubre%202012x.pdf</w:t>
        </w:r>
      </w:hyperlink>
      <w:r w:rsidRPr="00320151">
        <w:rPr>
          <w:rFonts w:eastAsia="Fira Sans" w:cs="Fira Sans"/>
          <w:sz w:val="18"/>
          <w:szCs w:val="18"/>
        </w:rPr>
        <w:t xml:space="preserve">) tiene una fecha de última modificación del 22 de octubre del 2012. </w:t>
      </w:r>
    </w:p>
  </w:footnote>
  <w:footnote w:id="3">
    <w:p w14:paraId="00000072" w14:textId="10C94AD5" w:rsidR="009A226D" w:rsidRPr="00125DDC" w:rsidRDefault="006449AC">
      <w:pPr>
        <w:shd w:val="clear" w:color="auto" w:fill="FFFFFF"/>
        <w:ind w:left="339" w:hanging="339"/>
        <w:rPr>
          <w:rFonts w:eastAsia="Fira Sans" w:cs="Fira Sans"/>
          <w:sz w:val="18"/>
          <w:szCs w:val="18"/>
        </w:rPr>
      </w:pPr>
      <w:r w:rsidRPr="00125DDC">
        <w:rPr>
          <w:sz w:val="18"/>
          <w:szCs w:val="18"/>
          <w:vertAlign w:val="superscript"/>
        </w:rPr>
        <w:footnoteRef/>
      </w:r>
      <w:r w:rsidRPr="00125DDC">
        <w:rPr>
          <w:rFonts w:eastAsia="Fira Sans" w:cs="Fira Sans"/>
          <w:sz w:val="18"/>
          <w:szCs w:val="18"/>
        </w:rPr>
        <w:tab/>
        <w:t xml:space="preserve">Aquí los datos personales están </w:t>
      </w:r>
      <w:r w:rsidR="00021F8C" w:rsidRPr="00125DDC">
        <w:rPr>
          <w:rFonts w:eastAsia="Fira Sans" w:cs="Fira Sans"/>
          <w:sz w:val="18"/>
          <w:szCs w:val="18"/>
        </w:rPr>
        <w:t>ofuscados,</w:t>
      </w:r>
      <w:r w:rsidRPr="00125DDC">
        <w:rPr>
          <w:rFonts w:eastAsia="Fira Sans" w:cs="Fira Sans"/>
          <w:sz w:val="18"/>
          <w:szCs w:val="18"/>
        </w:rPr>
        <w:t xml:space="preserve"> pero hicimos la prueba con datos reales de una persona conocida, con su consentimiento.</w:t>
      </w:r>
    </w:p>
  </w:footnote>
  <w:footnote w:id="4">
    <w:p w14:paraId="00000073" w14:textId="77777777" w:rsidR="009A226D" w:rsidRPr="00125DDC" w:rsidRDefault="006449AC">
      <w:pPr>
        <w:shd w:val="clear" w:color="auto" w:fill="FFFFFF"/>
        <w:ind w:left="339" w:hanging="339"/>
        <w:rPr>
          <w:rFonts w:eastAsia="Fira Sans" w:cs="Fira Sans"/>
          <w:sz w:val="18"/>
          <w:szCs w:val="18"/>
        </w:rPr>
      </w:pPr>
      <w:r w:rsidRPr="00125DDC">
        <w:rPr>
          <w:sz w:val="18"/>
          <w:szCs w:val="18"/>
          <w:vertAlign w:val="superscript"/>
        </w:rPr>
        <w:footnoteRef/>
      </w:r>
      <w:hyperlink r:id="rId3">
        <w:r w:rsidRPr="00125DDC">
          <w:rPr>
            <w:rFonts w:eastAsia="Fira Sans" w:cs="Fira Sans"/>
            <w:color w:val="000080"/>
            <w:sz w:val="18"/>
            <w:szCs w:val="18"/>
            <w:u w:val="single"/>
          </w:rPr>
          <w:tab/>
          <w:t>https://www.wappalyzer.com/</w:t>
        </w:r>
      </w:hyperlink>
      <w:r w:rsidRPr="00125DDC">
        <w:rPr>
          <w:rFonts w:eastAsia="Fira Sans" w:cs="Fira Sans"/>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75" w14:textId="77777777" w:rsidR="009A226D" w:rsidRDefault="006449AC">
    <w:pPr>
      <w:shd w:val="clear" w:color="auto" w:fill="FFFFFF"/>
      <w:tabs>
        <w:tab w:val="center" w:pos="4986"/>
        <w:tab w:val="right" w:pos="9972"/>
      </w:tabs>
      <w:rPr>
        <w:rFonts w:eastAsia="Fira Sans" w:cs="Fira Sans"/>
      </w:rPr>
    </w:pPr>
    <w:r>
      <w:rPr>
        <w:rFonts w:eastAsia="Fira Sans" w:cs="Fira Sans"/>
        <w:noProof/>
      </w:rPr>
      <w:drawing>
        <wp:anchor distT="0" distB="0" distL="114300" distR="114300" simplePos="0" relativeHeight="251660288" behindDoc="1" locked="0" layoutInCell="1" allowOverlap="1" wp14:anchorId="5C373E7C" wp14:editId="51E42600">
          <wp:simplePos x="0" y="0"/>
          <wp:positionH relativeFrom="margin">
            <wp:align>left</wp:align>
          </wp:positionH>
          <wp:positionV relativeFrom="paragraph">
            <wp:posOffset>-35560</wp:posOffset>
          </wp:positionV>
          <wp:extent cx="900430" cy="695325"/>
          <wp:effectExtent l="0" t="0" r="0" b="9525"/>
          <wp:wrapNone/>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900430" cy="695325"/>
                  </a:xfrm>
                  <a:prstGeom prst="rect">
                    <a:avLst/>
                  </a:prstGeom>
                  <a:ln/>
                </pic:spPr>
              </pic:pic>
            </a:graphicData>
          </a:graphic>
        </wp:anchor>
      </w:drawing>
    </w:r>
    <w:r>
      <w:rPr>
        <w:noProof/>
      </w:rPr>
      <w:drawing>
        <wp:anchor distT="0" distB="0" distL="0" distR="0" simplePos="0" relativeHeight="251658240" behindDoc="0" locked="0" layoutInCell="1" hidden="0" allowOverlap="1" wp14:anchorId="15DF0E6D" wp14:editId="29393926">
          <wp:simplePos x="0" y="0"/>
          <wp:positionH relativeFrom="column">
            <wp:posOffset>5673090</wp:posOffset>
          </wp:positionH>
          <wp:positionV relativeFrom="paragraph">
            <wp:posOffset>13970</wp:posOffset>
          </wp:positionV>
          <wp:extent cx="630555" cy="634365"/>
          <wp:effectExtent l="0" t="0" r="0" b="0"/>
          <wp:wrapTopAndBottom distT="0" dist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30555" cy="6343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74" w14:textId="05DA626D" w:rsidR="009A226D" w:rsidRDefault="009A226D">
    <w:pPr>
      <w:shd w:val="clear" w:color="auto" w:fill="FFFFFF"/>
      <w:tabs>
        <w:tab w:val="center" w:pos="4986"/>
        <w:tab w:val="right" w:pos="9972"/>
      </w:tabs>
      <w:rPr>
        <w:rFonts w:eastAsia="Fira Sans" w:cs="Fira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050C6"/>
    <w:multiLevelType w:val="multilevel"/>
    <w:tmpl w:val="1BD64A5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41812B03"/>
    <w:multiLevelType w:val="multilevel"/>
    <w:tmpl w:val="9E84D9BA"/>
    <w:lvl w:ilvl="0">
      <w:start w:val="2"/>
      <w:numFmt w:val="decimal"/>
      <w:lvlText w:val=" %1."/>
      <w:lvlJc w:val="left"/>
      <w:pPr>
        <w:ind w:left="720" w:hanging="266"/>
      </w:pPr>
    </w:lvl>
    <w:lvl w:ilvl="1">
      <w:start w:val="1"/>
      <w:numFmt w:val="decimal"/>
      <w:lvlText w:val=" %1.%2."/>
      <w:lvlJc w:val="right"/>
      <w:pPr>
        <w:ind w:left="1440" w:hanging="1080"/>
      </w:pPr>
    </w:lvl>
    <w:lvl w:ilvl="2">
      <w:start w:val="1"/>
      <w:numFmt w:val="lowerLetter"/>
      <w:lvlText w:val=" %3)"/>
      <w:lvlJc w:val="right"/>
      <w:pPr>
        <w:ind w:left="2160" w:hanging="1800"/>
      </w:pPr>
    </w:lvl>
    <w:lvl w:ilvl="3">
      <w:start w:val="1"/>
      <w:numFmt w:val="bullet"/>
      <w:lvlText w:val="l"/>
      <w:lvlJc w:val="right"/>
      <w:pPr>
        <w:ind w:left="2880" w:hanging="2520"/>
      </w:pPr>
    </w:lvl>
    <w:lvl w:ilvl="4">
      <w:start w:val="1"/>
      <w:numFmt w:val="bullet"/>
      <w:lvlText w:val="l"/>
      <w:lvlJc w:val="right"/>
      <w:pPr>
        <w:ind w:left="3600" w:hanging="3240"/>
      </w:pPr>
    </w:lvl>
    <w:lvl w:ilvl="5">
      <w:start w:val="1"/>
      <w:numFmt w:val="bullet"/>
      <w:lvlText w:val="l"/>
      <w:lvlJc w:val="right"/>
      <w:pPr>
        <w:ind w:left="4320" w:hanging="3960"/>
      </w:pPr>
    </w:lvl>
    <w:lvl w:ilvl="6">
      <w:start w:val="1"/>
      <w:numFmt w:val="bullet"/>
      <w:lvlText w:val="l"/>
      <w:lvlJc w:val="right"/>
      <w:pPr>
        <w:ind w:left="5040" w:hanging="4680"/>
      </w:pPr>
    </w:lvl>
    <w:lvl w:ilvl="7">
      <w:start w:val="1"/>
      <w:numFmt w:val="bullet"/>
      <w:lvlText w:val="l"/>
      <w:lvlJc w:val="right"/>
      <w:pPr>
        <w:ind w:left="5760" w:hanging="5400"/>
      </w:pPr>
    </w:lvl>
    <w:lvl w:ilvl="8">
      <w:start w:val="1"/>
      <w:numFmt w:val="bullet"/>
      <w:lvlText w:val="l"/>
      <w:lvlJc w:val="right"/>
      <w:pPr>
        <w:ind w:left="6480" w:hanging="6120"/>
      </w:pPr>
    </w:lvl>
  </w:abstractNum>
  <w:abstractNum w:abstractNumId="2" w15:restartNumberingAfterBreak="0">
    <w:nsid w:val="68B11A7B"/>
    <w:multiLevelType w:val="multilevel"/>
    <w:tmpl w:val="2C2623F0"/>
    <w:lvl w:ilvl="0">
      <w:start w:val="1"/>
      <w:numFmt w:val="bullet"/>
      <w:pStyle w:val="Ttulo1"/>
      <w:lvlText w:val="●"/>
      <w:lvlJc w:val="left"/>
      <w:pPr>
        <w:ind w:left="720" w:hanging="360"/>
      </w:pPr>
      <w:rPr>
        <w:u w:val="none"/>
      </w:rPr>
    </w:lvl>
    <w:lvl w:ilvl="1">
      <w:start w:val="1"/>
      <w:numFmt w:val="bullet"/>
      <w:pStyle w:val="Ttulo2"/>
      <w:lvlText w:val="○"/>
      <w:lvlJc w:val="left"/>
      <w:pPr>
        <w:ind w:left="1440" w:hanging="360"/>
      </w:pPr>
      <w:rPr>
        <w:u w:val="none"/>
      </w:rPr>
    </w:lvl>
    <w:lvl w:ilvl="2">
      <w:start w:val="1"/>
      <w:numFmt w:val="bullet"/>
      <w:pStyle w:val="Ttulo3"/>
      <w:lvlText w:val="■"/>
      <w:lvlJc w:val="left"/>
      <w:pPr>
        <w:ind w:left="2160" w:hanging="360"/>
      </w:pPr>
      <w:rPr>
        <w:u w:val="none"/>
      </w:rPr>
    </w:lvl>
    <w:lvl w:ilvl="3">
      <w:start w:val="1"/>
      <w:numFmt w:val="bullet"/>
      <w:lvlText w:val="●"/>
      <w:lvlJc w:val="left"/>
      <w:pPr>
        <w:ind w:left="2880" w:hanging="360"/>
      </w:pPr>
      <w:rPr>
        <w:u w:val="none"/>
      </w:rPr>
    </w:lvl>
    <w:lvl w:ilvl="4">
      <w:start w:val="1"/>
      <w:numFmt w:val="bullet"/>
      <w:pStyle w:val="Ttulo5"/>
      <w:lvlText w:val="○"/>
      <w:lvlJc w:val="left"/>
      <w:pPr>
        <w:ind w:left="3600" w:hanging="360"/>
      </w:pPr>
      <w:rPr>
        <w:u w:val="none"/>
      </w:rPr>
    </w:lvl>
    <w:lvl w:ilvl="5">
      <w:start w:val="1"/>
      <w:numFmt w:val="bullet"/>
      <w:pStyle w:val="Ttulo6"/>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26D"/>
    <w:rsid w:val="00021F8C"/>
    <w:rsid w:val="00125DDC"/>
    <w:rsid w:val="00320151"/>
    <w:rsid w:val="006449AC"/>
    <w:rsid w:val="008E6EDB"/>
    <w:rsid w:val="00996F94"/>
    <w:rsid w:val="009A226D"/>
    <w:rsid w:val="00D71B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634DF"/>
  <w15:docId w15:val="{2CE183E6-405F-49C4-8BA7-A3508109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ira Sans" w:eastAsia="Fira Sans" w:hAnsi="Fira Sans" w:cs="Fira Sans"/>
        <w:color w:val="00000A"/>
        <w:sz w:val="22"/>
        <w:szCs w:val="22"/>
        <w:lang w:val="es-CO" w:eastAsia="es-CO" w:bidi="ar-SA"/>
      </w:rPr>
    </w:rPrDefault>
    <w:pPrDefault>
      <w:pPr>
        <w:pBdr>
          <w:top w:val="none" w:sz="0" w:space="0" w:color="000000"/>
          <w:left w:val="none" w:sz="0" w:space="0" w:color="000000"/>
          <w:bottom w:val="none" w:sz="0" w:space="0" w:color="000000"/>
          <w:right w:val="none" w:sz="0" w:space="0" w:color="000000"/>
          <w:between w:val="none" w:sz="0" w:space="0" w:color="000000"/>
        </w:pBd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Helvetica Neue" w:cs="Helvetica Neue"/>
      <w:lang w:eastAsia="zh-CN" w:bidi="hi-IN"/>
    </w:rPr>
  </w:style>
  <w:style w:type="paragraph" w:styleId="Ttulo1">
    <w:name w:val="heading 1"/>
    <w:basedOn w:val="Encabezado"/>
    <w:uiPriority w:val="9"/>
    <w:qFormat/>
    <w:pPr>
      <w:numPr>
        <w:numId w:val="1"/>
      </w:numPr>
      <w:spacing w:before="240" w:after="240"/>
      <w:contextualSpacing/>
      <w:outlineLvl w:val="0"/>
    </w:pPr>
    <w:rPr>
      <w:bCs/>
      <w:sz w:val="32"/>
      <w:szCs w:val="36"/>
    </w:rPr>
  </w:style>
  <w:style w:type="paragraph" w:styleId="Ttulo2">
    <w:name w:val="heading 2"/>
    <w:basedOn w:val="Encabezado"/>
    <w:uiPriority w:val="9"/>
    <w:unhideWhenUsed/>
    <w:qFormat/>
    <w:pPr>
      <w:numPr>
        <w:ilvl w:val="1"/>
        <w:numId w:val="1"/>
      </w:numPr>
      <w:spacing w:before="200" w:after="120"/>
      <w:outlineLvl w:val="1"/>
    </w:pPr>
    <w:rPr>
      <w:bCs/>
      <w:sz w:val="28"/>
      <w:szCs w:val="28"/>
    </w:rPr>
  </w:style>
  <w:style w:type="paragraph" w:styleId="Ttulo3">
    <w:name w:val="heading 3"/>
    <w:basedOn w:val="Encabezado"/>
    <w:uiPriority w:val="9"/>
    <w:semiHidden/>
    <w:unhideWhenUsed/>
    <w:qFormat/>
    <w:pPr>
      <w:numPr>
        <w:ilvl w:val="2"/>
        <w:numId w:val="1"/>
      </w:numPr>
      <w:spacing w:before="140" w:after="120"/>
      <w:outlineLvl w:val="2"/>
    </w:pPr>
    <w:rPr>
      <w:bCs/>
      <w:sz w:val="24"/>
      <w:szCs w:val="28"/>
    </w:rPr>
  </w:style>
  <w:style w:type="paragraph" w:styleId="Ttulo4">
    <w:name w:val="heading 4"/>
    <w:basedOn w:val="Encabezado"/>
    <w:uiPriority w:val="9"/>
    <w:semiHidden/>
    <w:unhideWhenUsed/>
    <w:qFormat/>
    <w:pPr>
      <w:spacing w:before="120" w:after="120"/>
      <w:outlineLvl w:val="3"/>
    </w:pPr>
    <w:rPr>
      <w:rFonts w:eastAsia="DejaVu Sans" w:cs="DejaVu Sans"/>
      <w:bCs/>
      <w:szCs w:val="24"/>
    </w:rPr>
  </w:style>
  <w:style w:type="paragraph" w:styleId="Ttulo5">
    <w:name w:val="heading 5"/>
    <w:basedOn w:val="Encabezado"/>
    <w:uiPriority w:val="9"/>
    <w:semiHidden/>
    <w:unhideWhenUsed/>
    <w:qFormat/>
    <w:pPr>
      <w:numPr>
        <w:ilvl w:val="4"/>
        <w:numId w:val="1"/>
      </w:numPr>
      <w:spacing w:before="120" w:after="60"/>
      <w:outlineLvl w:val="4"/>
    </w:pPr>
    <w:rPr>
      <w:b/>
      <w:bCs/>
      <w:sz w:val="24"/>
      <w:szCs w:val="24"/>
    </w:rPr>
  </w:style>
  <w:style w:type="paragraph" w:styleId="Ttulo6">
    <w:name w:val="heading 6"/>
    <w:basedOn w:val="Encabezado"/>
    <w:uiPriority w:val="9"/>
    <w:semiHidden/>
    <w:unhideWhenUsed/>
    <w:qFormat/>
    <w:pPr>
      <w:numPr>
        <w:ilvl w:val="5"/>
        <w:numId w:val="1"/>
      </w:numPr>
      <w:spacing w:before="60" w:after="60"/>
      <w:outlineLvl w:val="5"/>
    </w:pPr>
    <w:rPr>
      <w:b/>
      <w:bCs/>
      <w:i/>
      <w:iCs/>
      <w:sz w:val="24"/>
      <w:szCs w:val="24"/>
    </w:rPr>
  </w:style>
  <w:style w:type="paragraph" w:styleId="Ttulo7">
    <w:name w:val="heading 7"/>
    <w:basedOn w:val="Normal"/>
    <w:uiPriority w:val="9"/>
    <w:unhideWhenUsed/>
    <w:qFormat/>
    <w:pPr>
      <w:keepNext/>
      <w:keepLines/>
      <w:shd w:val="clear" w:color="auto" w:fill="FFFFFF"/>
      <w:spacing w:before="320" w:after="200"/>
      <w:outlineLvl w:val="6"/>
    </w:pPr>
    <w:rPr>
      <w:rFonts w:ascii="Arial" w:eastAsia="Arial" w:hAnsi="Arial" w:cs="Arial"/>
      <w:b/>
      <w:bCs/>
      <w:i/>
      <w:iCs/>
    </w:rPr>
  </w:style>
  <w:style w:type="paragraph" w:styleId="Ttulo8">
    <w:name w:val="heading 8"/>
    <w:basedOn w:val="Normal"/>
    <w:uiPriority w:val="9"/>
    <w:unhideWhenUsed/>
    <w:qFormat/>
    <w:pPr>
      <w:keepNext/>
      <w:keepLines/>
      <w:shd w:val="clear" w:color="auto" w:fill="FFFFFF"/>
      <w:spacing w:before="320" w:after="200"/>
      <w:outlineLvl w:val="7"/>
    </w:pPr>
    <w:rPr>
      <w:rFonts w:ascii="Arial" w:eastAsia="Arial" w:hAnsi="Arial" w:cs="Arial"/>
      <w:i/>
      <w:iCs/>
    </w:rPr>
  </w:style>
  <w:style w:type="paragraph" w:styleId="Ttulo9">
    <w:name w:val="heading 9"/>
    <w:basedOn w:val="Normal"/>
    <w:uiPriority w:val="9"/>
    <w:unhideWhenUsed/>
    <w:qFormat/>
    <w:pPr>
      <w:keepNext/>
      <w:keepLines/>
      <w:shd w:val="clear" w:color="auto" w:fill="FFFFFF"/>
      <w:spacing w:before="320" w:after="20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Encabezado"/>
    <w:uiPriority w:val="10"/>
    <w:qFormat/>
    <w:pPr>
      <w:jc w:val="center"/>
    </w:pPr>
    <w:rPr>
      <w:bCs/>
      <w:sz w:val="36"/>
      <w:szCs w:val="56"/>
    </w:rPr>
  </w:style>
  <w:style w:type="character" w:styleId="Hipervnculo">
    <w:name w:val="Hyperlink"/>
    <w:uiPriority w:val="99"/>
    <w:unhideWhenUsed/>
    <w:rPr>
      <w:color w:val="0000FF" w:themeColor="hyperlink"/>
      <w:u w:val="single"/>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uiPriority w:val="99"/>
    <w:qFormat/>
  </w:style>
  <w:style w:type="character" w:customStyle="1" w:styleId="FooterChar">
    <w:name w:val="Footer Char"/>
    <w:uiPriority w:val="99"/>
    <w:qFormat/>
  </w:style>
  <w:style w:type="character" w:customStyle="1" w:styleId="EnlacedeInternet">
    <w:name w:val="Enlace de Internet"/>
    <w:uiPriority w:val="99"/>
    <w:unhideWhenUsed/>
    <w:rPr>
      <w:color w:val="000080"/>
      <w:u w:val="single"/>
    </w:rPr>
  </w:style>
  <w:style w:type="character" w:customStyle="1" w:styleId="FootnoteTextChar">
    <w:name w:val="Footnote Text Char"/>
    <w:uiPriority w:val="99"/>
    <w:qFormat/>
    <w:rPr>
      <w:sz w:val="18"/>
    </w:rPr>
  </w:style>
  <w:style w:type="character" w:styleId="Refdenotaalpie">
    <w:name w:val="footnote reference"/>
    <w:uiPriority w:val="99"/>
    <w:unhideWhenUsed/>
    <w:qFormat/>
    <w:rPr>
      <w:vertAlign w:val="superscript"/>
    </w:rPr>
  </w:style>
  <w:style w:type="character" w:customStyle="1" w:styleId="Destacado">
    <w:name w:val="Destacado"/>
    <w:qFormat/>
    <w:rPr>
      <w:i/>
      <w:iCs/>
    </w:rPr>
  </w:style>
  <w:style w:type="character" w:customStyle="1" w:styleId="EnlacedeInternetvisitado">
    <w:name w:val="Enlace de Internet visitado"/>
    <w:rPr>
      <w:color w:val="800000"/>
      <w:u w:val="single"/>
    </w:rPr>
  </w:style>
  <w:style w:type="character" w:customStyle="1" w:styleId="Vietas">
    <w:name w:val="Viñetas"/>
    <w:qFormat/>
    <w:rPr>
      <w:rFonts w:ascii="OpenSymbol" w:eastAsia="OpenSymbol" w:hAnsi="OpenSymbol" w:cs="OpenSymbol"/>
    </w:rPr>
  </w:style>
  <w:style w:type="character" w:customStyle="1" w:styleId="Character20style">
    <w:name w:val="Character_20_style"/>
    <w:qFormat/>
  </w:style>
  <w:style w:type="character" w:customStyle="1" w:styleId="ListLabel190">
    <w:name w:val="ListLabel 190"/>
    <w:qFormat/>
    <w:rPr>
      <w:sz w:val="28"/>
      <w:u w:val="none"/>
    </w:rPr>
  </w:style>
  <w:style w:type="character" w:customStyle="1" w:styleId="ListLabel191">
    <w:name w:val="ListLabel 191"/>
    <w:qFormat/>
    <w:rPr>
      <w:u w:val="none"/>
    </w:rPr>
  </w:style>
  <w:style w:type="character" w:customStyle="1" w:styleId="ListLabel192">
    <w:name w:val="ListLabel 192"/>
    <w:qFormat/>
    <w:rPr>
      <w:u w:val="none"/>
    </w:rPr>
  </w:style>
  <w:style w:type="character" w:customStyle="1" w:styleId="ListLabel193">
    <w:name w:val="ListLabel 193"/>
    <w:qFormat/>
    <w:rPr>
      <w:u w:val="none"/>
    </w:rPr>
  </w:style>
  <w:style w:type="character" w:customStyle="1" w:styleId="ListLabel194">
    <w:name w:val="ListLabel 194"/>
    <w:qFormat/>
    <w:rPr>
      <w:u w:val="none"/>
    </w:rPr>
  </w:style>
  <w:style w:type="character" w:customStyle="1" w:styleId="ListLabel195">
    <w:name w:val="ListLabel 195"/>
    <w:qFormat/>
    <w:rPr>
      <w:u w:val="none"/>
    </w:rPr>
  </w:style>
  <w:style w:type="character" w:customStyle="1" w:styleId="ListLabel196">
    <w:name w:val="ListLabel 196"/>
    <w:qFormat/>
    <w:rPr>
      <w:u w:val="none"/>
    </w:rPr>
  </w:style>
  <w:style w:type="character" w:customStyle="1" w:styleId="ListLabel197">
    <w:name w:val="ListLabel 197"/>
    <w:qFormat/>
    <w:rPr>
      <w:u w:val="none"/>
    </w:rPr>
  </w:style>
  <w:style w:type="character" w:customStyle="1" w:styleId="ListLabel198">
    <w:name w:val="ListLabel 198"/>
    <w:qFormat/>
    <w:rPr>
      <w:u w:val="none"/>
    </w:rPr>
  </w:style>
  <w:style w:type="character" w:customStyle="1" w:styleId="Smbolosdenumeracin">
    <w:name w:val="Símbolos de numeración"/>
    <w:qFormat/>
  </w:style>
  <w:style w:type="character" w:customStyle="1" w:styleId="Muydestacado">
    <w:name w:val="Muy destacado"/>
    <w:qFormat/>
    <w:rPr>
      <w:b/>
      <w:bCs/>
    </w:rPr>
  </w:style>
  <w:style w:type="character" w:customStyle="1" w:styleId="Textooriginal">
    <w:name w:val="Texto original"/>
    <w:qFormat/>
    <w:rPr>
      <w:rFonts w:ascii="Liberation Mono" w:eastAsia="Nimbus Mono L" w:hAnsi="Liberation Mono" w:cs="Liberation Mono"/>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Enlacedelndice">
    <w:name w:val="Enlace del índice"/>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character" w:customStyle="1" w:styleId="ListLabel199">
    <w:name w:val="ListLabel 199"/>
    <w:qFormat/>
    <w:rPr>
      <w:rFonts w:cs="OpenSymbol"/>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202">
    <w:name w:val="ListLabel 202"/>
    <w:qFormat/>
    <w:rPr>
      <w:rFonts w:cs="OpenSymbol"/>
    </w:rPr>
  </w:style>
  <w:style w:type="character" w:customStyle="1" w:styleId="ListLabel203">
    <w:name w:val="ListLabel 203"/>
    <w:qFormat/>
    <w:rPr>
      <w:rFonts w:cs="OpenSymbol"/>
    </w:rPr>
  </w:style>
  <w:style w:type="character" w:customStyle="1" w:styleId="ListLabel204">
    <w:name w:val="ListLabel 204"/>
    <w:qFormat/>
    <w:rPr>
      <w:rFonts w:cs="OpenSymbol"/>
    </w:rPr>
  </w:style>
  <w:style w:type="character" w:customStyle="1" w:styleId="ListLabel205">
    <w:name w:val="ListLabel 205"/>
    <w:qFormat/>
    <w:rPr>
      <w:rFonts w:ascii="Arial" w:hAnsi="Arial" w:cs="OpenSymbol"/>
      <w:b w:val="0"/>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rPr>
  </w:style>
  <w:style w:type="character" w:customStyle="1" w:styleId="ListLabel209">
    <w:name w:val="ListLabel 209"/>
    <w:qFormat/>
    <w:rPr>
      <w:rFonts w:cs="OpenSymbol"/>
    </w:rPr>
  </w:style>
  <w:style w:type="character" w:customStyle="1" w:styleId="ListLabel210">
    <w:name w:val="ListLabel 210"/>
    <w:qFormat/>
    <w:rPr>
      <w:rFonts w:cs="OpenSymbol"/>
    </w:rPr>
  </w:style>
  <w:style w:type="character" w:customStyle="1" w:styleId="ListLabel211">
    <w:name w:val="ListLabel 211"/>
    <w:qFormat/>
    <w:rPr>
      <w:rFonts w:cs="OpenSymbol"/>
    </w:rPr>
  </w:style>
  <w:style w:type="character" w:customStyle="1" w:styleId="ListLabel212">
    <w:name w:val="ListLabel 212"/>
    <w:qFormat/>
    <w:rPr>
      <w:rFonts w:cs="OpenSymbol"/>
    </w:rPr>
  </w:style>
  <w:style w:type="character" w:customStyle="1" w:styleId="ListLabel213">
    <w:name w:val="ListLabel 213"/>
    <w:qFormat/>
    <w:rPr>
      <w:rFonts w:cs="OpenSymbol"/>
    </w:rPr>
  </w:style>
  <w:style w:type="paragraph" w:styleId="Encabezado">
    <w:name w:val="header"/>
    <w:basedOn w:val="Normal"/>
    <w:next w:val="Textoindependiente"/>
    <w:pPr>
      <w:shd w:val="clear" w:color="auto" w:fill="FFFFFF"/>
      <w:tabs>
        <w:tab w:val="center" w:pos="4986"/>
        <w:tab w:val="right" w:pos="9972"/>
      </w:tabs>
    </w:pPr>
  </w:style>
  <w:style w:type="paragraph" w:styleId="Textoindependiente">
    <w:name w:val="Body Text"/>
    <w:basedOn w:val="Normal"/>
    <w:pPr>
      <w:shd w:val="clear" w:color="auto" w:fill="FFFFFF"/>
      <w:spacing w:after="140" w:line="288" w:lineRule="auto"/>
    </w:pPr>
  </w:style>
  <w:style w:type="paragraph" w:styleId="Lista">
    <w:name w:val="List"/>
    <w:basedOn w:val="Textoindependiente"/>
  </w:style>
  <w:style w:type="paragraph" w:styleId="Descripcin">
    <w:name w:val="caption"/>
    <w:basedOn w:val="Normal"/>
    <w:qFormat/>
    <w:pPr>
      <w:shd w:val="clear" w:color="auto" w:fill="FFFFFF"/>
      <w:spacing w:before="120" w:after="120"/>
    </w:pPr>
    <w:rPr>
      <w:i/>
      <w:iCs/>
      <w:sz w:val="24"/>
      <w:szCs w:val="24"/>
    </w:rPr>
  </w:style>
  <w:style w:type="paragraph" w:customStyle="1" w:styleId="ndice">
    <w:name w:val="Índice"/>
    <w:basedOn w:val="Normal"/>
    <w:qFormat/>
    <w:pPr>
      <w:shd w:val="clear" w:color="auto" w:fill="FFFFFF"/>
    </w:pPr>
  </w:style>
  <w:style w:type="paragraph" w:styleId="Prrafodelista">
    <w:name w:val="List Paragraph"/>
    <w:basedOn w:val="Normal"/>
    <w:uiPriority w:val="34"/>
    <w:qFormat/>
    <w:pPr>
      <w:shd w:val="clear" w:color="auto" w:fill="FFFFFF"/>
      <w:ind w:left="720"/>
      <w:contextualSpacing/>
    </w:pPr>
  </w:style>
  <w:style w:type="paragraph" w:styleId="Sinespaciado">
    <w:name w:val="No Spacing"/>
    <w:uiPriority w:val="1"/>
    <w:qFormat/>
    <w:pPr>
      <w:jc w:val="left"/>
    </w:pPr>
    <w:rPr>
      <w:rFonts w:ascii="Liberation Serif" w:eastAsia="DejaVu Sans" w:hAnsi="Liberation Serif" w:cs="DejaVu Sans"/>
      <w:szCs w:val="24"/>
      <w:lang w:eastAsia="zh-CN" w:bidi="hi-IN"/>
    </w:rPr>
  </w:style>
  <w:style w:type="paragraph" w:styleId="Subttulo">
    <w:name w:val="Subtitle"/>
    <w:basedOn w:val="Normal"/>
    <w:next w:val="Normal"/>
    <w:uiPriority w:val="11"/>
    <w:qFormat/>
    <w:pPr>
      <w:shd w:val="clear" w:color="auto" w:fill="FFFFFF"/>
      <w:spacing w:before="200" w:after="200"/>
    </w:pPr>
    <w:rPr>
      <w:sz w:val="24"/>
      <w:szCs w:val="24"/>
    </w:rPr>
  </w:style>
  <w:style w:type="paragraph" w:styleId="Cita">
    <w:name w:val="Quote"/>
    <w:basedOn w:val="Normal"/>
    <w:qFormat/>
    <w:pPr>
      <w:shd w:val="clear" w:color="auto" w:fill="FFFFFF"/>
      <w:spacing w:after="283"/>
      <w:ind w:left="567" w:right="567"/>
    </w:pPr>
    <w:rPr>
      <w:i/>
      <w:sz w:val="20"/>
      <w:szCs w:val="20"/>
    </w:rPr>
  </w:style>
  <w:style w:type="paragraph" w:styleId="Citadestacada">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TDC5">
    <w:name w:val="toc 5"/>
    <w:basedOn w:val="Normal"/>
    <w:uiPriority w:val="39"/>
    <w:unhideWhenUsed/>
    <w:pPr>
      <w:shd w:val="clear" w:color="auto" w:fill="FFFFFF"/>
      <w:spacing w:after="57"/>
      <w:ind w:left="1134"/>
    </w:pPr>
  </w:style>
  <w:style w:type="paragraph" w:styleId="TDC6">
    <w:name w:val="toc 6"/>
    <w:basedOn w:val="Normal"/>
    <w:uiPriority w:val="39"/>
    <w:unhideWhenUsed/>
    <w:pPr>
      <w:shd w:val="clear" w:color="auto" w:fill="FFFFFF"/>
      <w:spacing w:after="57"/>
      <w:ind w:left="1417"/>
    </w:pPr>
  </w:style>
  <w:style w:type="paragraph" w:styleId="TDC7">
    <w:name w:val="toc 7"/>
    <w:basedOn w:val="Normal"/>
    <w:uiPriority w:val="39"/>
    <w:unhideWhenUsed/>
    <w:pPr>
      <w:shd w:val="clear" w:color="auto" w:fill="FFFFFF"/>
      <w:spacing w:after="57"/>
      <w:ind w:left="1701"/>
    </w:pPr>
  </w:style>
  <w:style w:type="paragraph" w:styleId="TDC8">
    <w:name w:val="toc 8"/>
    <w:basedOn w:val="Normal"/>
    <w:uiPriority w:val="39"/>
    <w:unhideWhenUsed/>
    <w:pPr>
      <w:shd w:val="clear" w:color="auto" w:fill="FFFFFF"/>
      <w:spacing w:after="57"/>
      <w:ind w:left="1984"/>
    </w:pPr>
  </w:style>
  <w:style w:type="paragraph" w:styleId="TDC9">
    <w:name w:val="toc 9"/>
    <w:basedOn w:val="Normal"/>
    <w:uiPriority w:val="39"/>
    <w:unhideWhenUsed/>
    <w:pPr>
      <w:shd w:val="clear" w:color="auto" w:fill="FFFFFF"/>
      <w:spacing w:after="57"/>
      <w:ind w:left="2268"/>
    </w:pPr>
  </w:style>
  <w:style w:type="paragraph" w:styleId="TtuloTDC">
    <w:name w:val="TOC Heading"/>
    <w:uiPriority w:val="39"/>
    <w:unhideWhenUsed/>
    <w:qFormat/>
    <w:pPr>
      <w:jc w:val="left"/>
    </w:pPr>
    <w:rPr>
      <w:rFonts w:ascii="Liberation Serif" w:eastAsia="DejaVu Sans" w:hAnsi="Liberation Serif" w:cs="DejaVu Sans"/>
      <w:szCs w:val="24"/>
      <w:lang w:eastAsia="zh-CN" w:bidi="hi-IN"/>
    </w:rPr>
  </w:style>
  <w:style w:type="paragraph" w:styleId="Piedepgina">
    <w:name w:val="footer"/>
    <w:basedOn w:val="Normal"/>
    <w:pPr>
      <w:shd w:val="clear" w:color="auto" w:fill="FFFFFF"/>
      <w:tabs>
        <w:tab w:val="center" w:pos="4986"/>
        <w:tab w:val="right" w:pos="9972"/>
      </w:tabs>
    </w:pPr>
  </w:style>
  <w:style w:type="paragraph" w:styleId="Encabezadodelista">
    <w:name w:val="toa heading"/>
    <w:basedOn w:val="Encabezado"/>
    <w:qFormat/>
    <w:rPr>
      <w:b/>
      <w:bCs/>
      <w:sz w:val="32"/>
      <w:szCs w:val="32"/>
    </w:rPr>
  </w:style>
  <w:style w:type="paragraph" w:styleId="TDC1">
    <w:name w:val="toc 1"/>
    <w:basedOn w:val="ndice"/>
    <w:pPr>
      <w:tabs>
        <w:tab w:val="right" w:leader="dot" w:pos="9972"/>
      </w:tabs>
    </w:pPr>
  </w:style>
  <w:style w:type="paragraph" w:styleId="Textonotapie">
    <w:name w:val="footnote text"/>
    <w:basedOn w:val="Normal"/>
  </w:style>
  <w:style w:type="paragraph" w:customStyle="1" w:styleId="Contenidodelatabla">
    <w:name w:val="Contenido de la tabla"/>
    <w:basedOn w:val="Normal"/>
    <w:qFormat/>
    <w:pPr>
      <w:shd w:val="clear" w:color="auto" w:fill="FFFFFF"/>
    </w:pPr>
  </w:style>
  <w:style w:type="paragraph" w:customStyle="1" w:styleId="Encabezadodelatabla">
    <w:name w:val="Encabezado de la tabla"/>
    <w:basedOn w:val="Contenidodelatabla"/>
    <w:qFormat/>
    <w:pPr>
      <w:jc w:val="center"/>
    </w:pPr>
    <w:rPr>
      <w:b/>
      <w:bCs/>
    </w:rPr>
  </w:style>
  <w:style w:type="paragraph" w:customStyle="1" w:styleId="Textopreformateado">
    <w:name w:val="Texto preformateado"/>
    <w:basedOn w:val="Normal"/>
    <w:qFormat/>
    <w:pPr>
      <w:shd w:val="clear" w:color="auto" w:fill="FFFFFF"/>
    </w:pPr>
    <w:rPr>
      <w:rFonts w:ascii="Liberation Mono" w:eastAsia="Nimbus Mono L" w:hAnsi="Liberation Mono" w:cs="Liberation Mono"/>
      <w:sz w:val="20"/>
      <w:szCs w:val="20"/>
    </w:rPr>
  </w:style>
  <w:style w:type="paragraph" w:customStyle="1" w:styleId="Ilustracin">
    <w:name w:val="Ilustración"/>
    <w:basedOn w:val="Descripcin"/>
    <w:qFormat/>
    <w:rPr>
      <w:i w:val="0"/>
      <w:sz w:val="22"/>
    </w:rPr>
  </w:style>
  <w:style w:type="paragraph" w:styleId="TDC3">
    <w:name w:val="toc 3"/>
    <w:basedOn w:val="ndice"/>
    <w:pPr>
      <w:tabs>
        <w:tab w:val="right" w:leader="dot" w:pos="9406"/>
      </w:tabs>
      <w:ind w:left="566"/>
    </w:pPr>
  </w:style>
  <w:style w:type="paragraph" w:styleId="TDC2">
    <w:name w:val="toc 2"/>
    <w:basedOn w:val="ndice"/>
    <w:pPr>
      <w:tabs>
        <w:tab w:val="right" w:leader="dot" w:pos="9689"/>
      </w:tabs>
      <w:ind w:left="283"/>
    </w:pPr>
  </w:style>
  <w:style w:type="paragraph" w:styleId="TDC4">
    <w:name w:val="toc 4"/>
    <w:basedOn w:val="ndice"/>
    <w:pPr>
      <w:tabs>
        <w:tab w:val="right" w:leader="dot" w:pos="9123"/>
      </w:tabs>
      <w:ind w:left="849"/>
    </w:pPr>
  </w:style>
  <w:style w:type="numbering" w:customStyle="1" w:styleId="Numeracin1">
    <w:name w:val="Numeración 1"/>
    <w:qFormat/>
  </w:style>
  <w:style w:type="table" w:styleId="Tablaconcuadrcula">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anormal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auto" w:fill="FFFFFF" w:themeFill="text1" w:themeFillTint="00"/>
      </w:tcPr>
    </w:tblStylePr>
    <w:tblStylePr w:type="band1Horz">
      <w:tblPr/>
      <w:tcPr>
        <w:shd w:val="clear" w:color="auto" w:fill="FFFFFF" w:themeFill="text1" w:themeFillTint="00"/>
      </w:tcPr>
    </w:tblStylePr>
  </w:style>
  <w:style w:type="table" w:styleId="Tablanormal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auto" w:fill="FFFFFF" w:themeFill="text1" w:themeFillTint="00"/>
      </w:tcPr>
    </w:tblStylePr>
    <w:tblStylePr w:type="band1Horz">
      <w:rPr>
        <w:color w:val="404040"/>
        <w:sz w:val="22"/>
      </w:rPr>
      <w:tblPr/>
      <w:tcPr>
        <w:shd w:val="clear" w:color="auto" w:fill="FFFFFF" w:themeFill="text1" w:themeFillTint="00"/>
      </w:tcPr>
    </w:tblStylePr>
  </w:style>
  <w:style w:type="table" w:styleId="Tablanormal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FFFFFF" w:themeFill="text1" w:themeFillTint="00"/>
      </w:tcPr>
    </w:tblStylePr>
    <w:tblStylePr w:type="band1Horz">
      <w:rPr>
        <w:color w:val="404040"/>
        <w:sz w:val="22"/>
      </w:rPr>
      <w:tblPr/>
      <w:tcPr>
        <w:shd w:val="clear" w:color="auto" w:fill="FFFFFF" w:themeFill="text1" w:themeFillTint="00"/>
      </w:tcPr>
    </w:tblStylePr>
  </w:style>
  <w:style w:type="table" w:styleId="Tablanormal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color w:val="404040"/>
        <w:sz w:val="22"/>
      </w:rPr>
      <w:tblPr/>
      <w:tcPr>
        <w:shd w:val="clear" w:color="auto" w:fill="FFFFFF" w:themeFill="text1" w:themeFillTint="00"/>
      </w:tcPr>
    </w:tblStylePr>
    <w:tblStylePr w:type="band1Horz">
      <w:rPr>
        <w:color w:val="404040"/>
        <w:sz w:val="22"/>
      </w:rPr>
      <w:tblPr/>
      <w:tcPr>
        <w:shd w:val="clear" w:color="auto" w:fill="FFFFFF" w:themeFill="text1" w:themeFillTint="00"/>
      </w:tcPr>
    </w:tblStylePr>
  </w:style>
  <w:style w:type="table" w:styleId="Tablaconcuadrcula1clara">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Tabladecuadrcula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auto" w:fill="FFFFFF"/>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CBCBCB" w:themeFill="text1" w:themeFillTint="34"/>
      </w:tcPr>
    </w:tblStylePr>
    <w:tblStylePr w:type="band1Horz">
      <w:rPr>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auto" w:fill="FFFFFF"/>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DAE5F1" w:themeFill="accent1" w:themeFillTint="34"/>
      </w:tcPr>
    </w:tblStylePr>
    <w:tblStylePr w:type="band1Horz">
      <w:rPr>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auto" w:fill="FFFFFF"/>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F2DCDC" w:themeFill="accent2" w:themeFillTint="32"/>
      </w:tcPr>
    </w:tblStylePr>
    <w:tblStylePr w:type="band1Horz">
      <w:rPr>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auto" w:fill="FFFFFF"/>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EAF1DC" w:themeFill="accent3" w:themeFillTint="34"/>
      </w:tcPr>
    </w:tblStylePr>
    <w:tblStylePr w:type="band1Horz">
      <w:rPr>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auto" w:fill="FFFFFF"/>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E5DFEC" w:themeFill="accent4" w:themeFillTint="34"/>
      </w:tcPr>
    </w:tblStylePr>
    <w:tblStylePr w:type="band1Horz">
      <w:rPr>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DAEEF3" w:themeFill="accent5" w:themeFillTint="34"/>
      </w:tcPr>
    </w:tblStylePr>
    <w:tblStylePr w:type="band1Horz">
      <w:rPr>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FDE9D8" w:themeFill="accent6" w:themeFillTint="34"/>
      </w:tcPr>
    </w:tblStylePr>
    <w:tblStylePr w:type="band1Horz">
      <w:rPr>
        <w:color w:val="404040"/>
        <w:sz w:val="22"/>
      </w:rPr>
      <w:tblPr/>
      <w:tcPr>
        <w:shd w:val="clear" w:color="auto" w:fill="FDE9D8" w:themeFill="accent6" w:themeFillTint="34"/>
      </w:tcPr>
    </w:tblStylePr>
  </w:style>
  <w:style w:type="table" w:styleId="Tabladecuadrcula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CBCBCB" w:themeFill="text1" w:themeFillTint="34"/>
      </w:tcPr>
    </w:tblStylePr>
    <w:tblStylePr w:type="band1Horz">
      <w:rPr>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DAE5F1" w:themeFill="accent1" w:themeFillTint="34"/>
      </w:tcPr>
    </w:tblStylePr>
    <w:tblStylePr w:type="band1Horz">
      <w:rPr>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F2DCDC" w:themeFill="accent2" w:themeFillTint="32"/>
      </w:tcPr>
    </w:tblStylePr>
    <w:tblStylePr w:type="band1Horz">
      <w:rPr>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EAF1DC" w:themeFill="accent3" w:themeFillTint="34"/>
      </w:tcPr>
    </w:tblStylePr>
    <w:tblStylePr w:type="band1Horz">
      <w:rPr>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E5DFEC" w:themeFill="accent4" w:themeFillTint="34"/>
      </w:tcPr>
    </w:tblStylePr>
    <w:tblStylePr w:type="band1Horz">
      <w:rPr>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DAEEF3" w:themeFill="accent5" w:themeFillTint="34"/>
      </w:tcPr>
    </w:tblStylePr>
    <w:tblStylePr w:type="band1Horz">
      <w:rPr>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FDE9D8" w:themeFill="accent6" w:themeFillTint="34"/>
      </w:tcPr>
    </w:tblStylePr>
    <w:tblStylePr w:type="band1Horz">
      <w:rPr>
        <w:color w:val="404040"/>
        <w:sz w:val="22"/>
      </w:rPr>
      <w:tblPr/>
      <w:tcPr>
        <w:shd w:val="clear" w:color="auto" w:fill="FDE9D8" w:themeFill="accent6" w:themeFillTint="34"/>
      </w:tcPr>
    </w:tblStylePr>
  </w:style>
  <w:style w:type="table" w:styleId="Tabladecuadrcula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auto" w:fill="CBCBCB" w:themeFill="text1" w:themeFillTint="34"/>
      </w:tcPr>
    </w:tblStylePr>
    <w:tblStylePr w:type="band1Horz">
      <w:rPr>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auto" w:fill="DCE6F2" w:themeFill="accent1" w:themeFillTint="32"/>
      </w:tcPr>
    </w:tblStylePr>
    <w:tblStylePr w:type="band1Horz">
      <w:rPr>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auto" w:fill="F2DCDC" w:themeFill="accent2" w:themeFillTint="32"/>
      </w:tcPr>
    </w:tblStylePr>
    <w:tblStylePr w:type="band1Horz">
      <w:rPr>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auto" w:fill="EAF1DC" w:themeFill="accent3" w:themeFillTint="34"/>
      </w:tcPr>
    </w:tblStylePr>
    <w:tblStylePr w:type="band1Horz">
      <w:rPr>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auto"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auto" w:fill="E5DFEC" w:themeFill="accent4" w:themeFillTint="34"/>
      </w:tcPr>
    </w:tblStylePr>
    <w:tblStylePr w:type="band1Horz">
      <w:rPr>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auto" w:fill="DAEEF3" w:themeFill="accent5" w:themeFillTint="34"/>
      </w:tcPr>
    </w:tblStylePr>
    <w:tblStylePr w:type="band1Horz">
      <w:rPr>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auto" w:fill="FDE9D8" w:themeFill="accent6" w:themeFillTint="34"/>
      </w:tcPr>
    </w:tblStylePr>
    <w:tblStylePr w:type="band1Horz">
      <w:rPr>
        <w:color w:val="404040"/>
        <w:sz w:val="22"/>
      </w:rPr>
      <w:tblPr/>
      <w:tcPr>
        <w:shd w:val="clear" w:color="auto" w:fill="FDE9D8" w:themeFill="accent6" w:themeFillTint="34"/>
      </w:tcPr>
    </w:tblStylePr>
  </w:style>
  <w:style w:type="table" w:styleId="Tablaconcuadrcula5oscura">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auto" w:fill="000000" w:themeFill="text1"/>
      </w:tcPr>
    </w:tblStylePr>
    <w:tblStylePr w:type="lastRow">
      <w:rPr>
        <w:b/>
        <w:color w:val="FFFFFF"/>
        <w:sz w:val="22"/>
      </w:rPr>
      <w:tblPr/>
      <w:tcPr>
        <w:tcBorders>
          <w:top w:val="single" w:sz="4" w:space="0" w:color="FFFFFF" w:themeColor="light1"/>
        </w:tcBorders>
        <w:shd w:val="clear" w:color="auto" w:fill="000000" w:themeFill="text1"/>
      </w:tcPr>
    </w:tblStylePr>
    <w:tblStylePr w:type="firstCol">
      <w:rPr>
        <w:b/>
        <w:color w:val="FFFFFF"/>
        <w:sz w:val="22"/>
      </w:rPr>
      <w:tblPr/>
      <w:tcPr>
        <w:shd w:val="clear" w:color="auto" w:fill="000000" w:themeFill="text1"/>
      </w:tcPr>
    </w:tblStylePr>
    <w:tblStylePr w:type="lastCol">
      <w:rPr>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auto" w:fill="4F81BD" w:themeFill="accent1"/>
      </w:tcPr>
    </w:tblStylePr>
    <w:tblStylePr w:type="lastRow">
      <w:rPr>
        <w:b/>
        <w:color w:val="FFFFFF"/>
        <w:sz w:val="22"/>
      </w:rPr>
      <w:tblPr/>
      <w:tcPr>
        <w:tcBorders>
          <w:top w:val="single" w:sz="4" w:space="0" w:color="FFFFFF" w:themeColor="light1"/>
        </w:tcBorders>
        <w:shd w:val="clear" w:color="auto" w:fill="4F81BD" w:themeFill="accent1"/>
      </w:tcPr>
    </w:tblStylePr>
    <w:tblStylePr w:type="firstCol">
      <w:rPr>
        <w:b/>
        <w:color w:val="FFFFFF"/>
        <w:sz w:val="22"/>
      </w:rPr>
      <w:tblPr/>
      <w:tcPr>
        <w:shd w:val="clear" w:color="auto" w:fill="4F81BD" w:themeFill="accent1"/>
      </w:tcPr>
    </w:tblStylePr>
    <w:tblStylePr w:type="lastCol">
      <w:rPr>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auto" w:fill="C0504D" w:themeFill="accent2"/>
      </w:tcPr>
    </w:tblStylePr>
    <w:tblStylePr w:type="lastRow">
      <w:rPr>
        <w:b/>
        <w:color w:val="FFFFFF"/>
        <w:sz w:val="22"/>
      </w:rPr>
      <w:tblPr/>
      <w:tcPr>
        <w:tcBorders>
          <w:top w:val="single" w:sz="4" w:space="0" w:color="FFFFFF" w:themeColor="light1"/>
        </w:tcBorders>
        <w:shd w:val="clear" w:color="auto" w:fill="C0504D" w:themeFill="accent2"/>
      </w:tcPr>
    </w:tblStylePr>
    <w:tblStylePr w:type="firstCol">
      <w:rPr>
        <w:b/>
        <w:color w:val="FFFFFF"/>
        <w:sz w:val="22"/>
      </w:rPr>
      <w:tblPr/>
      <w:tcPr>
        <w:shd w:val="clear" w:color="auto" w:fill="C0504D" w:themeFill="accent2"/>
      </w:tcPr>
    </w:tblStylePr>
    <w:tblStylePr w:type="lastCol">
      <w:rPr>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auto" w:fill="9BBB59" w:themeFill="accent3"/>
      </w:tcPr>
    </w:tblStylePr>
    <w:tblStylePr w:type="lastRow">
      <w:rPr>
        <w:b/>
        <w:color w:val="FFFFFF"/>
        <w:sz w:val="22"/>
      </w:rPr>
      <w:tblPr/>
      <w:tcPr>
        <w:tcBorders>
          <w:top w:val="single" w:sz="4" w:space="0" w:color="FFFFFF" w:themeColor="light1"/>
        </w:tcBorders>
        <w:shd w:val="clear" w:color="auto" w:fill="9BBB59" w:themeFill="accent3"/>
      </w:tcPr>
    </w:tblStylePr>
    <w:tblStylePr w:type="firstCol">
      <w:rPr>
        <w:b/>
        <w:color w:val="FFFFFF"/>
        <w:sz w:val="22"/>
      </w:rPr>
      <w:tblPr/>
      <w:tcPr>
        <w:shd w:val="clear" w:color="auto" w:fill="9BBB59" w:themeFill="accent3"/>
      </w:tcPr>
    </w:tblStylePr>
    <w:tblStylePr w:type="lastCol">
      <w:rPr>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auto" w:fill="8064A2" w:themeFill="accent4"/>
      </w:tcPr>
    </w:tblStylePr>
    <w:tblStylePr w:type="lastRow">
      <w:rPr>
        <w:b/>
        <w:color w:val="FFFFFF"/>
        <w:sz w:val="22"/>
      </w:rPr>
      <w:tblPr/>
      <w:tcPr>
        <w:tcBorders>
          <w:top w:val="single" w:sz="4" w:space="0" w:color="FFFFFF" w:themeColor="light1"/>
        </w:tcBorders>
        <w:shd w:val="clear" w:color="auto" w:fill="8064A2" w:themeFill="accent4"/>
      </w:tcPr>
    </w:tblStylePr>
    <w:tblStylePr w:type="firstCol">
      <w:rPr>
        <w:b/>
        <w:color w:val="FFFFFF"/>
        <w:sz w:val="22"/>
      </w:rPr>
      <w:tblPr/>
      <w:tcPr>
        <w:shd w:val="clear" w:color="auto" w:fill="8064A2" w:themeFill="accent4"/>
      </w:tcPr>
    </w:tblStylePr>
    <w:tblStylePr w:type="lastCol">
      <w:rPr>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auto" w:fill="4BACC6" w:themeFill="accent5"/>
      </w:tcPr>
    </w:tblStylePr>
    <w:tblStylePr w:type="lastRow">
      <w:rPr>
        <w:b/>
        <w:color w:val="FFFFFF"/>
        <w:sz w:val="22"/>
      </w:rPr>
      <w:tblPr/>
      <w:tcPr>
        <w:tcBorders>
          <w:top w:val="single" w:sz="4" w:space="0" w:color="FFFFFF" w:themeColor="light1"/>
        </w:tcBorders>
        <w:shd w:val="clear" w:color="auto" w:fill="4BACC6" w:themeFill="accent5"/>
      </w:tcPr>
    </w:tblStylePr>
    <w:tblStylePr w:type="firstCol">
      <w:rPr>
        <w:b/>
        <w:color w:val="FFFFFF"/>
        <w:sz w:val="22"/>
      </w:rPr>
      <w:tblPr/>
      <w:tcPr>
        <w:shd w:val="clear" w:color="auto" w:fill="4BACC6" w:themeFill="accent5"/>
      </w:tcPr>
    </w:tblStylePr>
    <w:tblStylePr w:type="lastCol">
      <w:rPr>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auto" w:fill="F79646" w:themeFill="accent6"/>
      </w:tcPr>
    </w:tblStylePr>
    <w:tblStylePr w:type="lastRow">
      <w:rPr>
        <w:b/>
        <w:color w:val="FFFFFF"/>
        <w:sz w:val="22"/>
      </w:rPr>
      <w:tblPr/>
      <w:tcPr>
        <w:tcBorders>
          <w:top w:val="single" w:sz="4" w:space="0" w:color="FFFFFF" w:themeColor="light1"/>
        </w:tcBorders>
        <w:shd w:val="clear" w:color="auto" w:fill="F79646" w:themeFill="accent6"/>
      </w:tcPr>
    </w:tblStylePr>
    <w:tblStylePr w:type="firstCol">
      <w:rPr>
        <w:b/>
        <w:color w:val="FFFFFF"/>
        <w:sz w:val="22"/>
      </w:rPr>
      <w:tblPr/>
      <w:tcPr>
        <w:shd w:val="clear" w:color="auto" w:fill="F79646" w:themeFill="accent6"/>
      </w:tcPr>
    </w:tblStylePr>
    <w:tblStylePr w:type="lastCol">
      <w:rPr>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aconcuadrcula6concolores">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color w:val="7F7F7F" w:themeColor="text1" w:themeTint="80" w:themeShade="95"/>
        <w:sz w:val="22"/>
      </w:rPr>
      <w:tblPr/>
      <w:tcPr>
        <w:shd w:val="clear" w:color="auto"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color w:val="A6BFDD" w:themeColor="accent1" w:themeTint="80" w:themeShade="95"/>
        <w:sz w:val="22"/>
      </w:rPr>
      <w:tblPr/>
      <w:tcPr>
        <w:shd w:val="clear" w:color="auto"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color w:val="D99695" w:themeColor="accent2" w:themeTint="97" w:themeShade="95"/>
        <w:sz w:val="22"/>
      </w:rPr>
      <w:tblPr/>
      <w:tcPr>
        <w:shd w:val="clear" w:color="auto"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color w:val="9ABB59" w:themeColor="accent3" w:themeTint="FE" w:themeShade="95"/>
        <w:sz w:val="22"/>
      </w:rPr>
      <w:tblPr/>
      <w:tcPr>
        <w:shd w:val="clear" w:color="auto"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color w:val="B2A1C6" w:themeColor="accent4" w:themeTint="9A" w:themeShade="95"/>
        <w:sz w:val="22"/>
      </w:rPr>
      <w:tblPr/>
      <w:tcPr>
        <w:shd w:val="clear" w:color="auto"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color w:val="266779" w:themeColor="accent5" w:themeShade="95"/>
        <w:sz w:val="22"/>
      </w:rPr>
      <w:tblPr/>
      <w:tcPr>
        <w:shd w:val="clear" w:color="auto"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color w:val="266779" w:themeColor="accent5" w:themeShade="95"/>
        <w:sz w:val="22"/>
      </w:rPr>
      <w:tblPr/>
      <w:tcPr>
        <w:shd w:val="clear" w:color="auto" w:fill="FDE9D8" w:themeFill="accent6" w:themeFillTint="34"/>
      </w:tcPr>
    </w:tblStylePr>
    <w:tblStylePr w:type="band2Horz">
      <w:rPr>
        <w:color w:val="266779" w:themeColor="accent5" w:themeShade="95"/>
        <w:sz w:val="22"/>
      </w:rPr>
    </w:tblStylePr>
  </w:style>
  <w:style w:type="table" w:styleId="Tablaconcuadrcula7concolores">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auto"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auto"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auto" w:fill="FFFFFF"/>
      </w:tcPr>
    </w:tblStylePr>
    <w:tblStylePr w:type="band1Vert">
      <w:tblPr/>
      <w:tcPr>
        <w:shd w:val="clear" w:color="auto" w:fill="FFFFFF" w:themeFill="text1" w:themeFillTint="00"/>
      </w:tcPr>
    </w:tblStylePr>
    <w:tblStylePr w:type="band1Horz">
      <w:rPr>
        <w:color w:val="7F7F7F" w:themeColor="text1" w:themeTint="80" w:themeShade="95"/>
        <w:sz w:val="22"/>
      </w:rPr>
      <w:tblPr/>
      <w:tcPr>
        <w:shd w:val="clear" w:color="auto"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color w:val="A6BFDD" w:themeColor="accent1" w:themeTint="80" w:themeShade="95"/>
        <w:sz w:val="22"/>
      </w:rPr>
      <w:tblPr/>
      <w:tcPr>
        <w:shd w:val="clear" w:color="auto"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auto"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auto" w:fill="FFFFFF"/>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color w:val="D99695" w:themeColor="accent2" w:themeTint="97" w:themeShade="95"/>
        <w:sz w:val="22"/>
      </w:rPr>
      <w:tblPr/>
      <w:tcPr>
        <w:shd w:val="clear" w:color="auto"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auto"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auto" w:fill="FFFFFF"/>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color w:val="9ABB59" w:themeColor="accent3" w:themeTint="FE" w:themeShade="95"/>
        <w:sz w:val="22"/>
      </w:rPr>
      <w:tblPr/>
      <w:tcPr>
        <w:shd w:val="clear" w:color="auto"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auto"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auto" w:fill="FFFFFF"/>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color w:val="B2A1C6" w:themeColor="accent4" w:themeTint="9A" w:themeShade="95"/>
        <w:sz w:val="22"/>
      </w:rPr>
      <w:tblPr/>
      <w:tcPr>
        <w:shd w:val="clear" w:color="auto"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auto"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auto" w:fill="FFFFFF"/>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color w:val="266779" w:themeColor="accent5" w:themeShade="95"/>
        <w:sz w:val="22"/>
      </w:rPr>
      <w:tblPr/>
      <w:tcPr>
        <w:shd w:val="clear" w:color="auto"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auto"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auto" w:fill="FFFFFF"/>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color w:val="B15407" w:themeColor="accent6" w:themeShade="95"/>
        <w:sz w:val="22"/>
      </w:rPr>
      <w:tblPr/>
      <w:tcPr>
        <w:shd w:val="clear" w:color="auto" w:fill="FDE9D8" w:themeFill="accent6" w:themeFillTint="34"/>
      </w:tcPr>
    </w:tblStylePr>
    <w:tblStylePr w:type="band2Horz">
      <w:rPr>
        <w:color w:val="B15407" w:themeColor="accent6" w:themeShade="95"/>
        <w:sz w:val="22"/>
      </w:rPr>
    </w:tblStylePr>
  </w:style>
  <w:style w:type="table" w:styleId="Tabladelista1clara">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adelista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BFBFBF" w:themeFill="text1" w:themeFillTint="40"/>
      </w:tcPr>
    </w:tblStylePr>
    <w:tblStylePr w:type="band1Horz">
      <w:rPr>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D2DFEE" w:themeFill="accent1" w:themeFillTint="40"/>
      </w:tcPr>
    </w:tblStylePr>
    <w:tblStylePr w:type="band1Horz">
      <w:rPr>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EFD2D2" w:themeFill="accent2" w:themeFillTint="40"/>
      </w:tcPr>
    </w:tblStylePr>
    <w:tblStylePr w:type="band1Horz">
      <w:rPr>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E5EED5" w:themeFill="accent3" w:themeFillTint="40"/>
      </w:tcPr>
    </w:tblStylePr>
    <w:tblStylePr w:type="band1Horz">
      <w:rPr>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DFD8E7" w:themeFill="accent4" w:themeFillTint="40"/>
      </w:tcPr>
    </w:tblStylePr>
    <w:tblStylePr w:type="band1Horz">
      <w:rPr>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D1EAF0" w:themeFill="accent5" w:themeFillTint="40"/>
      </w:tcPr>
    </w:tblStylePr>
    <w:tblStylePr w:type="band1Horz">
      <w:rPr>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FDE4D0" w:themeFill="accent6" w:themeFillTint="40"/>
      </w:tcPr>
    </w:tblStylePr>
    <w:tblStylePr w:type="band1Horz">
      <w:rPr>
        <w:color w:val="404040"/>
        <w:sz w:val="22"/>
      </w:rPr>
      <w:tblPr/>
      <w:tcPr>
        <w:shd w:val="clear" w:color="auto" w:fill="FDE4D0" w:themeFill="accent6" w:themeFillTint="40"/>
      </w:tcPr>
    </w:tblStylePr>
  </w:style>
  <w:style w:type="table" w:styleId="Tabladelista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styleId="Tabladelista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BFBFBF" w:themeFill="text1" w:themeFillTint="40"/>
      </w:tcPr>
    </w:tblStylePr>
    <w:tblStylePr w:type="band1Horz">
      <w:rPr>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D2DFEE" w:themeFill="accent1" w:themeFillTint="40"/>
      </w:tcPr>
    </w:tblStylePr>
    <w:tblStylePr w:type="band1Horz">
      <w:rPr>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EFD2D2" w:themeFill="accent2" w:themeFillTint="40"/>
      </w:tcPr>
    </w:tblStylePr>
    <w:tblStylePr w:type="band1Horz">
      <w:rPr>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E5EED5" w:themeFill="accent3" w:themeFillTint="40"/>
      </w:tcPr>
    </w:tblStylePr>
    <w:tblStylePr w:type="band1Horz">
      <w:rPr>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DFD8E7" w:themeFill="accent4" w:themeFillTint="40"/>
      </w:tcPr>
    </w:tblStylePr>
    <w:tblStylePr w:type="band1Horz">
      <w:rPr>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D1EAF0" w:themeFill="accent5" w:themeFillTint="40"/>
      </w:tcPr>
    </w:tblStylePr>
    <w:tblStylePr w:type="band1Horz">
      <w:rPr>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FDE4D0" w:themeFill="accent6" w:themeFillTint="40"/>
      </w:tcPr>
    </w:tblStylePr>
    <w:tblStylePr w:type="band1Horz">
      <w:rPr>
        <w:color w:val="404040"/>
        <w:sz w:val="22"/>
      </w:rPr>
      <w:tblPr/>
      <w:tcPr>
        <w:shd w:val="clear" w:color="auto" w:fill="FDE4D0" w:themeFill="accent6" w:themeFillTint="40"/>
      </w:tcPr>
    </w:tblStylePr>
  </w:style>
  <w:style w:type="table" w:styleId="Tabladelista5oscura">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auto"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auto"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auto"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auto"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auto"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auto"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adelista6concolores">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color w:val="000000" w:themeColor="text1"/>
        <w:sz w:val="22"/>
      </w:rPr>
      <w:tblPr/>
      <w:tcPr>
        <w:shd w:val="clear" w:color="auto" w:fill="BFBFBF" w:themeFill="text1" w:themeFillTint="40"/>
      </w:tcPr>
    </w:tblStylePr>
    <w:tblStylePr w:type="band2Horz">
      <w:rPr>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color w:val="2A4A71" w:themeColor="accent1" w:themeShade="95"/>
        <w:sz w:val="22"/>
      </w:rPr>
      <w:tblPr/>
      <w:tcPr>
        <w:shd w:val="clear" w:color="auto"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color w:val="D99695" w:themeColor="accent2" w:themeTint="97" w:themeShade="95"/>
        <w:sz w:val="22"/>
      </w:rPr>
      <w:tblPr/>
      <w:tcPr>
        <w:shd w:val="clear" w:color="auto"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color w:val="C3D69B" w:themeColor="accent3" w:themeTint="98" w:themeShade="95"/>
        <w:sz w:val="22"/>
      </w:rPr>
      <w:tblPr/>
      <w:tcPr>
        <w:shd w:val="clear" w:color="auto"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color w:val="B2A1C6" w:themeColor="accent4" w:themeTint="9A" w:themeShade="95"/>
        <w:sz w:val="22"/>
      </w:rPr>
      <w:tblPr/>
      <w:tcPr>
        <w:shd w:val="clear" w:color="auto"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color w:val="92CCDC" w:themeColor="accent5" w:themeTint="9A" w:themeShade="95"/>
        <w:sz w:val="22"/>
      </w:rPr>
      <w:tblPr/>
      <w:tcPr>
        <w:shd w:val="clear" w:color="auto"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color w:val="FAC090" w:themeColor="accent6" w:themeTint="98" w:themeShade="95"/>
        <w:sz w:val="22"/>
      </w:rPr>
      <w:tblPr/>
      <w:tcPr>
        <w:shd w:val="clear" w:color="auto" w:fill="FDE4D0" w:themeFill="accent6" w:themeFillTint="40"/>
      </w:tcPr>
    </w:tblStylePr>
    <w:tblStylePr w:type="band2Horz">
      <w:rPr>
        <w:color w:val="FAC090" w:themeColor="accent6" w:themeTint="98" w:themeShade="95"/>
        <w:sz w:val="22"/>
      </w:rPr>
    </w:tblStylePr>
  </w:style>
  <w:style w:type="table" w:styleId="Tabladelista7concolores">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auto"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auto"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color w:val="7F7F7F" w:themeColor="text1" w:themeTint="80" w:themeShade="95"/>
        <w:sz w:val="22"/>
      </w:rPr>
      <w:tblPr/>
      <w:tcPr>
        <w:shd w:val="clear" w:color="auto"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color w:val="2A4A71" w:themeColor="accent1" w:themeShade="95"/>
        <w:sz w:val="22"/>
      </w:rPr>
      <w:tblPr/>
      <w:tcPr>
        <w:shd w:val="clear" w:color="auto"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auto"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auto" w:fill="FFFFFF"/>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color w:val="D99695" w:themeColor="accent2" w:themeTint="97" w:themeShade="95"/>
        <w:sz w:val="22"/>
      </w:rPr>
      <w:tblPr/>
      <w:tcPr>
        <w:shd w:val="clear" w:color="auto"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auto"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auto" w:fill="FFFFFF"/>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color w:val="C3D69B" w:themeColor="accent3" w:themeTint="98" w:themeShade="95"/>
        <w:sz w:val="22"/>
      </w:rPr>
      <w:tblPr/>
      <w:tcPr>
        <w:shd w:val="clear" w:color="auto"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auto"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auto" w:fill="FFFFFF"/>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color w:val="B2A1C6" w:themeColor="accent4" w:themeTint="9A" w:themeShade="95"/>
        <w:sz w:val="22"/>
      </w:rPr>
      <w:tblPr/>
      <w:tcPr>
        <w:shd w:val="clear" w:color="auto"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auto"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auto" w:fill="FFFFFF"/>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color w:val="92CCDC" w:themeColor="accent5" w:themeTint="9A" w:themeShade="95"/>
        <w:sz w:val="22"/>
      </w:rPr>
      <w:tblPr/>
      <w:tcPr>
        <w:shd w:val="clear" w:color="auto"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auto"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auto" w:fill="FFFFFF"/>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color w:val="FAC090" w:themeColor="accent6" w:themeTint="98" w:themeShade="95"/>
        <w:sz w:val="22"/>
      </w:rPr>
      <w:tblPr/>
      <w:tcPr>
        <w:shd w:val="clear" w:color="auto" w:fill="FDE4D0" w:themeFill="accent6" w:themeFillTint="40"/>
      </w:tcPr>
    </w:tblStylePr>
    <w:tblStylePr w:type="band2Horz">
      <w:rPr>
        <w:color w:val="FAC090" w:themeColor="accent6" w:themeTint="98" w:themeShade="95"/>
        <w:sz w:val="22"/>
      </w:rPr>
    </w:tblStylePr>
  </w:style>
  <w:style w:type="table" w:customStyle="1" w:styleId="Lined-Accent">
    <w:name w:val="Lined - Accent"/>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auto" w:fill="7F7F7F" w:themeFill="text1" w:themeFillTint="80"/>
      </w:tcPr>
    </w:tblStylePr>
    <w:tblStylePr w:type="lastRow">
      <w:rPr>
        <w:color w:val="F2F2F2"/>
        <w:sz w:val="22"/>
      </w:rPr>
      <w:tblPr/>
      <w:tcPr>
        <w:shd w:val="clear" w:color="auto" w:fill="7F7F7F" w:themeFill="text1" w:themeFillTint="80"/>
      </w:tcPr>
    </w:tblStylePr>
    <w:tblStylePr w:type="firstCol">
      <w:rPr>
        <w:color w:val="F2F2F2"/>
        <w:sz w:val="22"/>
      </w:rPr>
      <w:tblPr/>
      <w:tcPr>
        <w:shd w:val="clear" w:color="auto" w:fill="7F7F7F" w:themeFill="text1" w:themeFillTint="80"/>
      </w:tcPr>
    </w:tblStylePr>
    <w:tblStylePr w:type="lastCol">
      <w:rPr>
        <w:color w:val="F2F2F2"/>
        <w:sz w:val="22"/>
      </w:rPr>
      <w:tblPr/>
      <w:tcPr>
        <w:shd w:val="clear" w:color="auto" w:fill="7F7F7F" w:themeFill="text1" w:themeFillTint="80"/>
      </w:tcPr>
    </w:tblStylePr>
    <w:tblStylePr w:type="band1Vert">
      <w:rPr>
        <w:color w:val="404040"/>
        <w:sz w:val="22"/>
      </w:rPr>
    </w:tblStylePr>
    <w:tblStylePr w:type="band2Vert">
      <w:rPr>
        <w:color w:val="404040"/>
        <w:sz w:val="22"/>
      </w:rPr>
      <w:tblPr/>
      <w:tcPr>
        <w:shd w:val="clear" w:color="auto" w:fill="FFFFFF" w:themeFill="text1" w:themeFillTint="00"/>
      </w:tcPr>
    </w:tblStylePr>
    <w:tblStylePr w:type="band1Horz">
      <w:rPr>
        <w:color w:val="404040"/>
        <w:sz w:val="22"/>
      </w:rPr>
    </w:tblStylePr>
    <w:tblStylePr w:type="band2Horz">
      <w:rPr>
        <w:color w:val="404040"/>
        <w:sz w:val="22"/>
      </w:rPr>
      <w:tblPr/>
      <w:tcPr>
        <w:shd w:val="clear" w:color="auto" w:fill="FFFFFF" w:themeFill="text1" w:themeFillTint="00"/>
      </w:tcPr>
    </w:tblStylePr>
  </w:style>
  <w:style w:type="table" w:customStyle="1" w:styleId="Lined-Accent1">
    <w:name w:val="Lined - Accent 1"/>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auto" w:fill="5D8AC2" w:themeFill="accent1" w:themeFillTint="EA"/>
      </w:tcPr>
    </w:tblStylePr>
    <w:tblStylePr w:type="lastRow">
      <w:rPr>
        <w:color w:val="F2F2F2"/>
        <w:sz w:val="22"/>
      </w:rPr>
      <w:tblPr/>
      <w:tcPr>
        <w:shd w:val="clear" w:color="auto" w:fill="5D8AC2" w:themeFill="accent1" w:themeFillTint="EA"/>
      </w:tcPr>
    </w:tblStylePr>
    <w:tblStylePr w:type="firstCol">
      <w:rPr>
        <w:color w:val="F2F2F2"/>
        <w:sz w:val="22"/>
      </w:rPr>
      <w:tblPr/>
      <w:tcPr>
        <w:shd w:val="clear" w:color="auto" w:fill="5D8AC2" w:themeFill="accent1" w:themeFillTint="EA"/>
      </w:tcPr>
    </w:tblStylePr>
    <w:tblStylePr w:type="lastCol">
      <w:rPr>
        <w:color w:val="F2F2F2"/>
        <w:sz w:val="22"/>
      </w:rPr>
      <w:tblPr/>
      <w:tcPr>
        <w:shd w:val="clear" w:color="auto" w:fill="5D8AC2" w:themeFill="accent1" w:themeFillTint="EA"/>
      </w:tcPr>
    </w:tblStylePr>
    <w:tblStylePr w:type="band1Vert">
      <w:rPr>
        <w:color w:val="404040"/>
        <w:sz w:val="22"/>
      </w:rPr>
    </w:tblStylePr>
    <w:tblStylePr w:type="band2Vert">
      <w:rPr>
        <w:color w:val="404040"/>
        <w:sz w:val="22"/>
      </w:rPr>
      <w:tblPr/>
      <w:tcPr>
        <w:shd w:val="clear" w:color="auto" w:fill="C7D7EA" w:themeFill="accent1" w:themeFillTint="50"/>
      </w:tcPr>
    </w:tblStylePr>
    <w:tblStylePr w:type="band1Horz">
      <w:rPr>
        <w:color w:val="404040"/>
        <w:sz w:val="22"/>
      </w:rPr>
    </w:tblStylePr>
    <w:tblStylePr w:type="band2Horz">
      <w:rPr>
        <w:color w:val="404040"/>
        <w:sz w:val="22"/>
      </w:rPr>
      <w:tblPr/>
      <w:tcPr>
        <w:shd w:val="clear" w:color="auto" w:fill="C7D7EA" w:themeFill="accent1" w:themeFillTint="50"/>
      </w:tcPr>
    </w:tblStylePr>
  </w:style>
  <w:style w:type="table" w:customStyle="1" w:styleId="Lined-Accent2">
    <w:name w:val="Lined - Accent 2"/>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auto" w:fill="D99695" w:themeFill="accent2" w:themeFillTint="97"/>
      </w:tcPr>
    </w:tblStylePr>
    <w:tblStylePr w:type="lastRow">
      <w:rPr>
        <w:color w:val="F2F2F2"/>
        <w:sz w:val="22"/>
      </w:rPr>
      <w:tblPr/>
      <w:tcPr>
        <w:shd w:val="clear" w:color="auto" w:fill="D99695" w:themeFill="accent2" w:themeFillTint="97"/>
      </w:tcPr>
    </w:tblStylePr>
    <w:tblStylePr w:type="firstCol">
      <w:rPr>
        <w:color w:val="F2F2F2"/>
        <w:sz w:val="22"/>
      </w:rPr>
      <w:tblPr/>
      <w:tcPr>
        <w:shd w:val="clear" w:color="auto" w:fill="D99695" w:themeFill="accent2" w:themeFillTint="97"/>
      </w:tcPr>
    </w:tblStylePr>
    <w:tblStylePr w:type="lastCol">
      <w:rPr>
        <w:color w:val="F2F2F2"/>
        <w:sz w:val="22"/>
      </w:rPr>
      <w:tblPr/>
      <w:tcPr>
        <w:shd w:val="clear" w:color="auto" w:fill="D99695" w:themeFill="accent2" w:themeFillTint="97"/>
      </w:tcPr>
    </w:tblStylePr>
    <w:tblStylePr w:type="band1Vert">
      <w:rPr>
        <w:color w:val="404040"/>
        <w:sz w:val="22"/>
      </w:rPr>
    </w:tblStylePr>
    <w:tblStylePr w:type="band2Vert">
      <w:rPr>
        <w:color w:val="404040"/>
        <w:sz w:val="22"/>
      </w:rPr>
      <w:tblPr/>
      <w:tcPr>
        <w:shd w:val="clear" w:color="auto" w:fill="F2DCDC" w:themeFill="accent2" w:themeFillTint="32"/>
      </w:tcPr>
    </w:tblStylePr>
    <w:tblStylePr w:type="band1Horz">
      <w:rPr>
        <w:color w:val="404040"/>
        <w:sz w:val="22"/>
      </w:rPr>
    </w:tblStylePr>
    <w:tblStylePr w:type="band2Horz">
      <w:rPr>
        <w:color w:val="404040"/>
        <w:sz w:val="22"/>
      </w:rPr>
      <w:tblPr/>
      <w:tcPr>
        <w:shd w:val="clear" w:color="auto" w:fill="F2DCDC" w:themeFill="accent2" w:themeFillTint="32"/>
      </w:tcPr>
    </w:tblStylePr>
  </w:style>
  <w:style w:type="table" w:customStyle="1" w:styleId="Lined-Accent3">
    <w:name w:val="Lined - Accent 3"/>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auto" w:fill="9ABB59" w:themeFill="accent3" w:themeFillTint="FE"/>
      </w:tcPr>
    </w:tblStylePr>
    <w:tblStylePr w:type="lastRow">
      <w:rPr>
        <w:color w:val="F2F2F2"/>
        <w:sz w:val="22"/>
      </w:rPr>
      <w:tblPr/>
      <w:tcPr>
        <w:shd w:val="clear" w:color="auto" w:fill="9ABB59" w:themeFill="accent3" w:themeFillTint="FE"/>
      </w:tcPr>
    </w:tblStylePr>
    <w:tblStylePr w:type="firstCol">
      <w:rPr>
        <w:color w:val="F2F2F2"/>
        <w:sz w:val="22"/>
      </w:rPr>
      <w:tblPr/>
      <w:tcPr>
        <w:shd w:val="clear" w:color="auto" w:fill="9ABB59" w:themeFill="accent3" w:themeFillTint="FE"/>
      </w:tcPr>
    </w:tblStylePr>
    <w:tblStylePr w:type="lastCol">
      <w:rPr>
        <w:color w:val="F2F2F2"/>
        <w:sz w:val="22"/>
      </w:rPr>
      <w:tblPr/>
      <w:tcPr>
        <w:shd w:val="clear" w:color="auto" w:fill="9ABB59" w:themeFill="accent3" w:themeFillTint="FE"/>
      </w:tcPr>
    </w:tblStylePr>
    <w:tblStylePr w:type="band1Vert">
      <w:rPr>
        <w:color w:val="404040"/>
        <w:sz w:val="22"/>
      </w:rPr>
    </w:tblStylePr>
    <w:tblStylePr w:type="band2Vert">
      <w:rPr>
        <w:color w:val="404040"/>
        <w:sz w:val="22"/>
      </w:rPr>
      <w:tblPr/>
      <w:tcPr>
        <w:shd w:val="clear" w:color="auto" w:fill="EAF1DC" w:themeFill="accent3" w:themeFillTint="34"/>
      </w:tcPr>
    </w:tblStylePr>
    <w:tblStylePr w:type="band1Horz">
      <w:rPr>
        <w:color w:val="404040"/>
        <w:sz w:val="22"/>
      </w:rPr>
    </w:tblStylePr>
    <w:tblStylePr w:type="band2Horz">
      <w:rPr>
        <w:color w:val="404040"/>
        <w:sz w:val="22"/>
      </w:rPr>
      <w:tblPr/>
      <w:tcPr>
        <w:shd w:val="clear" w:color="auto" w:fill="EAF1DC" w:themeFill="accent3" w:themeFillTint="34"/>
      </w:tcPr>
    </w:tblStylePr>
  </w:style>
  <w:style w:type="table" w:customStyle="1" w:styleId="Lined-Accent4">
    <w:name w:val="Lined - Accent 4"/>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auto" w:fill="B2A1C6" w:themeFill="accent4" w:themeFillTint="9A"/>
      </w:tcPr>
    </w:tblStylePr>
    <w:tblStylePr w:type="lastRow">
      <w:rPr>
        <w:color w:val="F2F2F2"/>
        <w:sz w:val="22"/>
      </w:rPr>
      <w:tblPr/>
      <w:tcPr>
        <w:shd w:val="clear" w:color="auto" w:fill="B2A1C6" w:themeFill="accent4" w:themeFillTint="9A"/>
      </w:tcPr>
    </w:tblStylePr>
    <w:tblStylePr w:type="firstCol">
      <w:rPr>
        <w:color w:val="F2F2F2"/>
        <w:sz w:val="22"/>
      </w:rPr>
      <w:tblPr/>
      <w:tcPr>
        <w:shd w:val="clear" w:color="auto" w:fill="B2A1C6" w:themeFill="accent4" w:themeFillTint="9A"/>
      </w:tcPr>
    </w:tblStylePr>
    <w:tblStylePr w:type="lastCol">
      <w:rPr>
        <w:color w:val="F2F2F2"/>
        <w:sz w:val="22"/>
      </w:rPr>
      <w:tblPr/>
      <w:tcPr>
        <w:shd w:val="clear" w:color="auto" w:fill="B2A1C6" w:themeFill="accent4" w:themeFillTint="9A"/>
      </w:tcPr>
    </w:tblStylePr>
    <w:tblStylePr w:type="band1Vert">
      <w:rPr>
        <w:color w:val="404040"/>
        <w:sz w:val="22"/>
      </w:rPr>
    </w:tblStylePr>
    <w:tblStylePr w:type="band2Vert">
      <w:rPr>
        <w:color w:val="404040"/>
        <w:sz w:val="22"/>
      </w:rPr>
      <w:tblPr/>
      <w:tcPr>
        <w:shd w:val="clear" w:color="auto" w:fill="E5DFEC" w:themeFill="accent4" w:themeFillTint="34"/>
      </w:tcPr>
    </w:tblStylePr>
    <w:tblStylePr w:type="band1Horz">
      <w:rPr>
        <w:color w:val="404040"/>
        <w:sz w:val="22"/>
      </w:rPr>
    </w:tblStylePr>
    <w:tblStylePr w:type="band2Horz">
      <w:rPr>
        <w:color w:val="404040"/>
        <w:sz w:val="22"/>
      </w:rPr>
      <w:tblPr/>
      <w:tcPr>
        <w:shd w:val="clear" w:color="auto" w:fill="E5DFEC" w:themeFill="accent4" w:themeFillTint="34"/>
      </w:tcPr>
    </w:tblStylePr>
  </w:style>
  <w:style w:type="table" w:customStyle="1" w:styleId="Lined-Accent5">
    <w:name w:val="Lined - Accent 5"/>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auto" w:fill="4BACC6" w:themeFill="accent5"/>
      </w:tcPr>
    </w:tblStylePr>
    <w:tblStylePr w:type="lastRow">
      <w:rPr>
        <w:color w:val="F2F2F2"/>
        <w:sz w:val="22"/>
      </w:rPr>
      <w:tblPr/>
      <w:tcPr>
        <w:shd w:val="clear" w:color="auto" w:fill="4BACC6" w:themeFill="accent5"/>
      </w:tcPr>
    </w:tblStylePr>
    <w:tblStylePr w:type="firstCol">
      <w:rPr>
        <w:color w:val="F2F2F2"/>
        <w:sz w:val="22"/>
      </w:rPr>
      <w:tblPr/>
      <w:tcPr>
        <w:shd w:val="clear" w:color="auto" w:fill="4BACC6" w:themeFill="accent5"/>
      </w:tcPr>
    </w:tblStylePr>
    <w:tblStylePr w:type="lastCol">
      <w:rPr>
        <w:color w:val="F2F2F2"/>
        <w:sz w:val="22"/>
      </w:rPr>
      <w:tblPr/>
      <w:tcPr>
        <w:shd w:val="clear" w:color="auto" w:fill="4BACC6" w:themeFill="accent5"/>
      </w:tcPr>
    </w:tblStylePr>
    <w:tblStylePr w:type="band1Vert">
      <w:rPr>
        <w:color w:val="404040"/>
        <w:sz w:val="22"/>
      </w:rPr>
    </w:tblStylePr>
    <w:tblStylePr w:type="band2Vert">
      <w:rPr>
        <w:color w:val="404040"/>
        <w:sz w:val="22"/>
      </w:rPr>
      <w:tblPr/>
      <w:tcPr>
        <w:shd w:val="clear" w:color="auto" w:fill="DAEEF3" w:themeFill="accent5" w:themeFillTint="34"/>
      </w:tcPr>
    </w:tblStylePr>
    <w:tblStylePr w:type="band1Horz">
      <w:rPr>
        <w:color w:val="404040"/>
        <w:sz w:val="22"/>
      </w:rPr>
    </w:tblStylePr>
    <w:tblStylePr w:type="band2Horz">
      <w:rPr>
        <w:color w:val="404040"/>
        <w:sz w:val="22"/>
      </w:rPr>
      <w:tblPr/>
      <w:tcPr>
        <w:shd w:val="clear" w:color="auto" w:fill="DAEEF3" w:themeFill="accent5" w:themeFillTint="34"/>
      </w:tcPr>
    </w:tblStylePr>
  </w:style>
  <w:style w:type="table" w:customStyle="1" w:styleId="Lined-Accent6">
    <w:name w:val="Lined - Accent 6"/>
    <w:uiPriority w:val="99"/>
    <w:rPr>
      <w:color w:val="404040"/>
      <w:sz w:val="20"/>
      <w:szCs w:val="20"/>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auto" w:fill="F79646" w:themeFill="accent6"/>
      </w:tcPr>
    </w:tblStylePr>
    <w:tblStylePr w:type="lastRow">
      <w:rPr>
        <w:color w:val="F2F2F2"/>
        <w:sz w:val="22"/>
      </w:rPr>
      <w:tblPr/>
      <w:tcPr>
        <w:shd w:val="clear" w:color="auto" w:fill="F79646" w:themeFill="accent6"/>
      </w:tcPr>
    </w:tblStylePr>
    <w:tblStylePr w:type="firstCol">
      <w:rPr>
        <w:color w:val="F2F2F2"/>
        <w:sz w:val="22"/>
      </w:rPr>
      <w:tblPr/>
      <w:tcPr>
        <w:shd w:val="clear" w:color="auto" w:fill="F79646" w:themeFill="accent6"/>
      </w:tcPr>
    </w:tblStylePr>
    <w:tblStylePr w:type="lastCol">
      <w:rPr>
        <w:color w:val="F2F2F2"/>
        <w:sz w:val="22"/>
      </w:rPr>
      <w:tblPr/>
      <w:tcPr>
        <w:shd w:val="clear" w:color="auto" w:fill="F79646" w:themeFill="accent6"/>
      </w:tcPr>
    </w:tblStylePr>
    <w:tblStylePr w:type="band1Vert">
      <w:rPr>
        <w:color w:val="404040"/>
        <w:sz w:val="22"/>
      </w:rPr>
    </w:tblStylePr>
    <w:tblStylePr w:type="band2Vert">
      <w:rPr>
        <w:color w:val="404040"/>
        <w:sz w:val="22"/>
      </w:rPr>
      <w:tblPr/>
      <w:tcPr>
        <w:shd w:val="clear" w:color="auto" w:fill="FDE9D8" w:themeFill="accent6" w:themeFillTint="34"/>
      </w:tcPr>
    </w:tblStylePr>
    <w:tblStylePr w:type="band1Horz">
      <w:rPr>
        <w:color w:val="404040"/>
        <w:sz w:val="22"/>
      </w:rPr>
    </w:tblStylePr>
    <w:tblStylePr w:type="band2Horz">
      <w:rPr>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color w:val="F2F2F2"/>
        <w:sz w:val="22"/>
      </w:rPr>
      <w:tblPr/>
      <w:tcPr>
        <w:shd w:val="clear" w:color="auto" w:fill="7F7F7F" w:themeFill="text1" w:themeFillTint="80"/>
      </w:tcPr>
    </w:tblStylePr>
    <w:tblStylePr w:type="lastRow">
      <w:rPr>
        <w:color w:val="F2F2F2"/>
        <w:sz w:val="22"/>
      </w:rPr>
      <w:tblPr/>
      <w:tcPr>
        <w:shd w:val="clear" w:color="auto" w:fill="7F7F7F" w:themeFill="text1" w:themeFillTint="80"/>
      </w:tcPr>
    </w:tblStylePr>
    <w:tblStylePr w:type="firstCol">
      <w:rPr>
        <w:color w:val="F2F2F2"/>
        <w:sz w:val="22"/>
      </w:rPr>
      <w:tblPr/>
      <w:tcPr>
        <w:shd w:val="clear" w:color="auto" w:fill="7F7F7F" w:themeFill="text1" w:themeFillTint="80"/>
      </w:tcPr>
    </w:tblStylePr>
    <w:tblStylePr w:type="lastCol">
      <w:rPr>
        <w:color w:val="F2F2F2"/>
        <w:sz w:val="22"/>
      </w:rPr>
      <w:tblPr/>
      <w:tcPr>
        <w:shd w:val="clear" w:color="auto" w:fill="7F7F7F" w:themeFill="text1" w:themeFillTint="80"/>
      </w:tcPr>
    </w:tblStylePr>
    <w:tblStylePr w:type="band1Vert">
      <w:rPr>
        <w:color w:val="404040"/>
        <w:sz w:val="22"/>
      </w:rPr>
    </w:tblStylePr>
    <w:tblStylePr w:type="band2Vert">
      <w:rPr>
        <w:color w:val="404040"/>
        <w:sz w:val="22"/>
      </w:rPr>
      <w:tblPr/>
      <w:tcPr>
        <w:shd w:val="clear" w:color="auto" w:fill="FFFFFF" w:themeFill="text1" w:themeFillTint="00"/>
      </w:tcPr>
    </w:tblStylePr>
    <w:tblStylePr w:type="band1Horz">
      <w:rPr>
        <w:color w:val="404040"/>
        <w:sz w:val="22"/>
      </w:rPr>
    </w:tblStylePr>
    <w:tblStylePr w:type="band2Horz">
      <w:rPr>
        <w:color w:val="404040"/>
        <w:sz w:val="22"/>
      </w:rPr>
      <w:tblPr/>
      <w:tcPr>
        <w:shd w:val="clear" w:color="auto" w:fill="FFFFFF" w:themeFill="text1" w:themeFillTint="00"/>
      </w:tcPr>
    </w:tblStylePr>
  </w:style>
  <w:style w:type="table" w:customStyle="1" w:styleId="BorderedLined-Accent1">
    <w:name w:val="Bordered &amp; Lined - Accent 1"/>
    <w:uiPriority w:val="99"/>
    <w:rPr>
      <w:color w:val="404040"/>
      <w:sz w:val="20"/>
      <w:szCs w:val="20"/>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0" w:type="dxa"/>
        <w:bottom w:w="0" w:type="dxa"/>
        <w:right w:w="0" w:type="dxa"/>
      </w:tblCellMar>
    </w:tblPr>
    <w:tblStylePr w:type="firstRow">
      <w:rPr>
        <w:color w:val="F2F2F2"/>
        <w:sz w:val="22"/>
      </w:rPr>
      <w:tblPr/>
      <w:tcPr>
        <w:shd w:val="clear" w:color="auto" w:fill="5D8AC2" w:themeFill="accent1" w:themeFillTint="EA"/>
      </w:tcPr>
    </w:tblStylePr>
    <w:tblStylePr w:type="lastRow">
      <w:rPr>
        <w:color w:val="F2F2F2"/>
        <w:sz w:val="22"/>
      </w:rPr>
      <w:tblPr/>
      <w:tcPr>
        <w:shd w:val="clear" w:color="auto" w:fill="5D8AC2" w:themeFill="accent1" w:themeFillTint="EA"/>
      </w:tcPr>
    </w:tblStylePr>
    <w:tblStylePr w:type="firstCol">
      <w:rPr>
        <w:color w:val="F2F2F2"/>
        <w:sz w:val="22"/>
      </w:rPr>
      <w:tblPr/>
      <w:tcPr>
        <w:shd w:val="clear" w:color="auto" w:fill="5D8AC2" w:themeFill="accent1" w:themeFillTint="EA"/>
      </w:tcPr>
    </w:tblStylePr>
    <w:tblStylePr w:type="lastCol">
      <w:rPr>
        <w:color w:val="F2F2F2"/>
        <w:sz w:val="22"/>
      </w:rPr>
      <w:tblPr/>
      <w:tcPr>
        <w:shd w:val="clear" w:color="auto" w:fill="5D8AC2" w:themeFill="accent1" w:themeFillTint="EA"/>
      </w:tcPr>
    </w:tblStylePr>
    <w:tblStylePr w:type="band1Vert">
      <w:rPr>
        <w:color w:val="404040"/>
        <w:sz w:val="22"/>
      </w:rPr>
    </w:tblStylePr>
    <w:tblStylePr w:type="band2Vert">
      <w:rPr>
        <w:color w:val="404040"/>
        <w:sz w:val="22"/>
      </w:rPr>
      <w:tblPr/>
      <w:tcPr>
        <w:shd w:val="clear" w:color="auto" w:fill="C7D7EA" w:themeFill="accent1" w:themeFillTint="50"/>
      </w:tcPr>
    </w:tblStylePr>
    <w:tblStylePr w:type="band1Horz">
      <w:rPr>
        <w:color w:val="404040"/>
        <w:sz w:val="22"/>
      </w:rPr>
    </w:tblStylePr>
    <w:tblStylePr w:type="band2Horz">
      <w:rPr>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 w:val="20"/>
      <w:szCs w:val="20"/>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0" w:type="dxa"/>
        <w:bottom w:w="0" w:type="dxa"/>
        <w:right w:w="0" w:type="dxa"/>
      </w:tblCellMar>
    </w:tblPr>
    <w:tblStylePr w:type="firstRow">
      <w:rPr>
        <w:color w:val="F2F2F2"/>
        <w:sz w:val="22"/>
      </w:rPr>
      <w:tblPr/>
      <w:tcPr>
        <w:shd w:val="clear" w:color="auto" w:fill="D99695" w:themeFill="accent2" w:themeFillTint="97"/>
      </w:tcPr>
    </w:tblStylePr>
    <w:tblStylePr w:type="lastRow">
      <w:rPr>
        <w:color w:val="F2F2F2"/>
        <w:sz w:val="22"/>
      </w:rPr>
      <w:tblPr/>
      <w:tcPr>
        <w:shd w:val="clear" w:color="auto" w:fill="D99695" w:themeFill="accent2" w:themeFillTint="97"/>
      </w:tcPr>
    </w:tblStylePr>
    <w:tblStylePr w:type="firstCol">
      <w:rPr>
        <w:color w:val="F2F2F2"/>
        <w:sz w:val="22"/>
      </w:rPr>
      <w:tblPr/>
      <w:tcPr>
        <w:shd w:val="clear" w:color="auto" w:fill="D99695" w:themeFill="accent2" w:themeFillTint="97"/>
      </w:tcPr>
    </w:tblStylePr>
    <w:tblStylePr w:type="lastCol">
      <w:rPr>
        <w:color w:val="F2F2F2"/>
        <w:sz w:val="22"/>
      </w:rPr>
      <w:tblPr/>
      <w:tcPr>
        <w:shd w:val="clear" w:color="auto" w:fill="D99695" w:themeFill="accent2" w:themeFillTint="97"/>
      </w:tcPr>
    </w:tblStylePr>
    <w:tblStylePr w:type="band1Vert">
      <w:rPr>
        <w:color w:val="404040"/>
        <w:sz w:val="22"/>
      </w:rPr>
    </w:tblStylePr>
    <w:tblStylePr w:type="band2Vert">
      <w:rPr>
        <w:color w:val="404040"/>
        <w:sz w:val="22"/>
      </w:rPr>
      <w:tblPr/>
      <w:tcPr>
        <w:shd w:val="clear" w:color="auto" w:fill="F2DCDC" w:themeFill="accent2" w:themeFillTint="32"/>
      </w:tcPr>
    </w:tblStylePr>
    <w:tblStylePr w:type="band1Horz">
      <w:rPr>
        <w:color w:val="404040"/>
        <w:sz w:val="22"/>
      </w:rPr>
    </w:tblStylePr>
    <w:tblStylePr w:type="band2Horz">
      <w:rPr>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 w:val="20"/>
      <w:szCs w:val="20"/>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0" w:type="dxa"/>
        <w:bottom w:w="0" w:type="dxa"/>
        <w:right w:w="0" w:type="dxa"/>
      </w:tblCellMar>
    </w:tblPr>
    <w:tblStylePr w:type="firstRow">
      <w:rPr>
        <w:color w:val="F2F2F2"/>
        <w:sz w:val="22"/>
      </w:rPr>
      <w:tblPr/>
      <w:tcPr>
        <w:shd w:val="clear" w:color="auto" w:fill="9ABB59" w:themeFill="accent3" w:themeFillTint="FE"/>
      </w:tcPr>
    </w:tblStylePr>
    <w:tblStylePr w:type="lastRow">
      <w:rPr>
        <w:color w:val="F2F2F2"/>
        <w:sz w:val="22"/>
      </w:rPr>
      <w:tblPr/>
      <w:tcPr>
        <w:shd w:val="clear" w:color="auto" w:fill="9ABB59" w:themeFill="accent3" w:themeFillTint="FE"/>
      </w:tcPr>
    </w:tblStylePr>
    <w:tblStylePr w:type="firstCol">
      <w:rPr>
        <w:color w:val="F2F2F2"/>
        <w:sz w:val="22"/>
      </w:rPr>
      <w:tblPr/>
      <w:tcPr>
        <w:shd w:val="clear" w:color="auto" w:fill="9ABB59" w:themeFill="accent3" w:themeFillTint="FE"/>
      </w:tcPr>
    </w:tblStylePr>
    <w:tblStylePr w:type="lastCol">
      <w:rPr>
        <w:color w:val="F2F2F2"/>
        <w:sz w:val="22"/>
      </w:rPr>
      <w:tblPr/>
      <w:tcPr>
        <w:shd w:val="clear" w:color="auto" w:fill="9ABB59" w:themeFill="accent3" w:themeFillTint="FE"/>
      </w:tcPr>
    </w:tblStylePr>
    <w:tblStylePr w:type="band1Vert">
      <w:rPr>
        <w:color w:val="404040"/>
        <w:sz w:val="22"/>
      </w:rPr>
    </w:tblStylePr>
    <w:tblStylePr w:type="band2Vert">
      <w:rPr>
        <w:color w:val="404040"/>
        <w:sz w:val="22"/>
      </w:rPr>
      <w:tblPr/>
      <w:tcPr>
        <w:shd w:val="clear" w:color="auto" w:fill="EAF1DC" w:themeFill="accent3" w:themeFillTint="34"/>
      </w:tcPr>
    </w:tblStylePr>
    <w:tblStylePr w:type="band1Horz">
      <w:rPr>
        <w:color w:val="404040"/>
        <w:sz w:val="22"/>
      </w:rPr>
    </w:tblStylePr>
    <w:tblStylePr w:type="band2Horz">
      <w:rPr>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 w:val="20"/>
      <w:szCs w:val="20"/>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0" w:type="dxa"/>
        <w:bottom w:w="0" w:type="dxa"/>
        <w:right w:w="0" w:type="dxa"/>
      </w:tblCellMar>
    </w:tblPr>
    <w:tblStylePr w:type="firstRow">
      <w:rPr>
        <w:color w:val="F2F2F2"/>
        <w:sz w:val="22"/>
      </w:rPr>
      <w:tblPr/>
      <w:tcPr>
        <w:shd w:val="clear" w:color="auto" w:fill="B2A1C6" w:themeFill="accent4" w:themeFillTint="9A"/>
      </w:tcPr>
    </w:tblStylePr>
    <w:tblStylePr w:type="lastRow">
      <w:rPr>
        <w:color w:val="F2F2F2"/>
        <w:sz w:val="22"/>
      </w:rPr>
      <w:tblPr/>
      <w:tcPr>
        <w:shd w:val="clear" w:color="auto" w:fill="B2A1C6" w:themeFill="accent4" w:themeFillTint="9A"/>
      </w:tcPr>
    </w:tblStylePr>
    <w:tblStylePr w:type="firstCol">
      <w:rPr>
        <w:color w:val="F2F2F2"/>
        <w:sz w:val="22"/>
      </w:rPr>
      <w:tblPr/>
      <w:tcPr>
        <w:shd w:val="clear" w:color="auto" w:fill="B2A1C6" w:themeFill="accent4" w:themeFillTint="9A"/>
      </w:tcPr>
    </w:tblStylePr>
    <w:tblStylePr w:type="lastCol">
      <w:rPr>
        <w:color w:val="F2F2F2"/>
        <w:sz w:val="22"/>
      </w:rPr>
      <w:tblPr/>
      <w:tcPr>
        <w:shd w:val="clear" w:color="auto" w:fill="B2A1C6" w:themeFill="accent4" w:themeFillTint="9A"/>
      </w:tcPr>
    </w:tblStylePr>
    <w:tblStylePr w:type="band1Vert">
      <w:rPr>
        <w:color w:val="404040"/>
        <w:sz w:val="22"/>
      </w:rPr>
    </w:tblStylePr>
    <w:tblStylePr w:type="band2Vert">
      <w:rPr>
        <w:color w:val="404040"/>
        <w:sz w:val="22"/>
      </w:rPr>
      <w:tblPr/>
      <w:tcPr>
        <w:shd w:val="clear" w:color="auto" w:fill="E5DFEC" w:themeFill="accent4" w:themeFillTint="34"/>
      </w:tcPr>
    </w:tblStylePr>
    <w:tblStylePr w:type="band1Horz">
      <w:rPr>
        <w:color w:val="404040"/>
        <w:sz w:val="22"/>
      </w:rPr>
    </w:tblStylePr>
    <w:tblStylePr w:type="band2Horz">
      <w:rPr>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 w:val="20"/>
      <w:szCs w:val="20"/>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color w:val="F2F2F2"/>
        <w:sz w:val="22"/>
      </w:rPr>
      <w:tblPr/>
      <w:tcPr>
        <w:shd w:val="clear" w:color="auto" w:fill="4BACC6" w:themeFill="accent5"/>
      </w:tcPr>
    </w:tblStylePr>
    <w:tblStylePr w:type="lastRow">
      <w:rPr>
        <w:color w:val="F2F2F2"/>
        <w:sz w:val="22"/>
      </w:rPr>
      <w:tblPr/>
      <w:tcPr>
        <w:shd w:val="clear" w:color="auto" w:fill="4BACC6" w:themeFill="accent5"/>
      </w:tcPr>
    </w:tblStylePr>
    <w:tblStylePr w:type="firstCol">
      <w:rPr>
        <w:color w:val="F2F2F2"/>
        <w:sz w:val="22"/>
      </w:rPr>
      <w:tblPr/>
      <w:tcPr>
        <w:shd w:val="clear" w:color="auto" w:fill="4BACC6" w:themeFill="accent5"/>
      </w:tcPr>
    </w:tblStylePr>
    <w:tblStylePr w:type="lastCol">
      <w:rPr>
        <w:color w:val="F2F2F2"/>
        <w:sz w:val="22"/>
      </w:rPr>
      <w:tblPr/>
      <w:tcPr>
        <w:shd w:val="clear" w:color="auto" w:fill="4BACC6" w:themeFill="accent5"/>
      </w:tcPr>
    </w:tblStylePr>
    <w:tblStylePr w:type="band1Vert">
      <w:rPr>
        <w:color w:val="404040"/>
        <w:sz w:val="22"/>
      </w:rPr>
    </w:tblStylePr>
    <w:tblStylePr w:type="band2Vert">
      <w:rPr>
        <w:color w:val="404040"/>
        <w:sz w:val="22"/>
      </w:rPr>
      <w:tblPr/>
      <w:tcPr>
        <w:shd w:val="clear" w:color="auto" w:fill="DAEEF3" w:themeFill="accent5" w:themeFillTint="34"/>
      </w:tcPr>
    </w:tblStylePr>
    <w:tblStylePr w:type="band1Horz">
      <w:rPr>
        <w:color w:val="404040"/>
        <w:sz w:val="22"/>
      </w:rPr>
    </w:tblStylePr>
    <w:tblStylePr w:type="band2Horz">
      <w:rPr>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 w:val="20"/>
      <w:szCs w:val="20"/>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color w:val="F2F2F2"/>
        <w:sz w:val="22"/>
      </w:rPr>
      <w:tblPr/>
      <w:tcPr>
        <w:shd w:val="clear" w:color="auto" w:fill="F79646" w:themeFill="accent6"/>
      </w:tcPr>
    </w:tblStylePr>
    <w:tblStylePr w:type="lastRow">
      <w:rPr>
        <w:color w:val="F2F2F2"/>
        <w:sz w:val="22"/>
      </w:rPr>
      <w:tblPr/>
      <w:tcPr>
        <w:shd w:val="clear" w:color="auto" w:fill="F79646" w:themeFill="accent6"/>
      </w:tcPr>
    </w:tblStylePr>
    <w:tblStylePr w:type="firstCol">
      <w:rPr>
        <w:color w:val="F2F2F2"/>
        <w:sz w:val="22"/>
      </w:rPr>
      <w:tblPr/>
      <w:tcPr>
        <w:shd w:val="clear" w:color="auto" w:fill="F79646" w:themeFill="accent6"/>
      </w:tcPr>
    </w:tblStylePr>
    <w:tblStylePr w:type="lastCol">
      <w:rPr>
        <w:color w:val="F2F2F2"/>
        <w:sz w:val="22"/>
      </w:rPr>
      <w:tblPr/>
      <w:tcPr>
        <w:shd w:val="clear" w:color="auto" w:fill="F79646" w:themeFill="accent6"/>
      </w:tcPr>
    </w:tblStylePr>
    <w:tblStylePr w:type="band1Vert">
      <w:rPr>
        <w:color w:val="404040"/>
        <w:sz w:val="22"/>
      </w:rPr>
    </w:tblStylePr>
    <w:tblStylePr w:type="band2Vert">
      <w:rPr>
        <w:color w:val="404040"/>
        <w:sz w:val="22"/>
      </w:rPr>
      <w:tblPr/>
      <w:tcPr>
        <w:shd w:val="clear" w:color="auto" w:fill="FDE9D8" w:themeFill="accent6" w:themeFillTint="34"/>
      </w:tcPr>
    </w:tblStylePr>
    <w:tblStylePr w:type="band1Horz">
      <w:rPr>
        <w:color w:val="404040"/>
        <w:sz w:val="22"/>
      </w:rPr>
    </w:tblStylePr>
    <w:tblStylePr w:type="band2Horz">
      <w:rPr>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a">
    <w:basedOn w:val="TableNormal"/>
    <w:tblPr>
      <w:tblStyleRowBandSize w:val="1"/>
      <w:tblStyleColBandSize w:val="1"/>
      <w:tblCellMar>
        <w:top w:w="0" w:type="dxa"/>
        <w:left w:w="51" w:type="dxa"/>
        <w:bottom w:w="0" w:type="dxa"/>
        <w:right w:w="0" w:type="dxa"/>
      </w:tblCellMar>
    </w:tblPr>
  </w:style>
  <w:style w:type="paragraph" w:styleId="Textocomentario">
    <w:name w:val="annotation text"/>
    <w:basedOn w:val="Normal"/>
    <w:link w:val="TextocomentarioCar"/>
    <w:uiPriority w:val="99"/>
    <w:semiHidden/>
    <w:unhideWhenUsed/>
    <w:rPr>
      <w:rFonts w:cs="Mangal"/>
      <w:sz w:val="20"/>
      <w:szCs w:val="18"/>
    </w:rPr>
  </w:style>
  <w:style w:type="character" w:customStyle="1" w:styleId="TextocomentarioCar">
    <w:name w:val="Texto comentario Car"/>
    <w:basedOn w:val="Fuentedeprrafopredeter"/>
    <w:link w:val="Textocomentario"/>
    <w:uiPriority w:val="99"/>
    <w:semiHidden/>
    <w:rPr>
      <w:rFonts w:eastAsia="Helvetica Neue" w:cs="Mangal"/>
      <w:sz w:val="20"/>
      <w:szCs w:val="18"/>
      <w:lang w:eastAsia="zh-CN" w:bidi="hi-IN"/>
    </w:rPr>
  </w:style>
  <w:style w:type="character" w:styleId="Refdecomentario">
    <w:name w:val="annotation reference"/>
    <w:basedOn w:val="Fuentedeprrafopredeter"/>
    <w:uiPriority w:val="99"/>
    <w:semiHidden/>
    <w:unhideWhenUsed/>
    <w:rPr>
      <w:sz w:val="16"/>
      <w:szCs w:val="16"/>
    </w:rPr>
  </w:style>
  <w:style w:type="paragraph" w:customStyle="1" w:styleId="Base">
    <w:name w:val="Base"/>
    <w:basedOn w:val="Normal"/>
    <w:uiPriority w:val="99"/>
    <w:rsid w:val="00021F8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00" w:lineRule="atLeast"/>
      <w:textAlignment w:val="center"/>
    </w:pPr>
    <w:rPr>
      <w:rFonts w:ascii="Fira Sans Book" w:eastAsia="Fira Sans" w:hAnsi="Fira Sans Book" w:cs="Fira Sans Book"/>
      <w:color w:val="000000"/>
      <w:sz w:val="24"/>
      <w:szCs w:val="24"/>
      <w:lang w:val="es-ES_tradnl" w:eastAsia="es-C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vacuna.sispro.gov.co/MiVacuna/Account/Login"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wappalyzer.com/" TargetMode="External"/><Relationship Id="rId2" Type="http://schemas.openxmlformats.org/officeDocument/2006/relationships/hyperlink" Target="https://www.minsalud.gov.co/Documents/Ministerio/Terminos%20y%20Condiciones%20de%20uso%20del%20portal%20web_Octubre%202012x.pdf" TargetMode="External"/><Relationship Id="rId1" Type="http://schemas.openxmlformats.org/officeDocument/2006/relationships/hyperlink" Target="https://www.elespectador.com/opinion/hablemos-de-mi-vacun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Pyzjo+J9HMnSKTNe2+7OUPdwHA==">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1452</Words>
  <Characters>7988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Hugo Vasquez Echavarria</cp:lastModifiedBy>
  <cp:revision>5</cp:revision>
  <dcterms:created xsi:type="dcterms:W3CDTF">2018-01-31T17:10:00Z</dcterms:created>
  <dcterms:modified xsi:type="dcterms:W3CDTF">2021-03-16T14:15:00Z</dcterms:modified>
</cp:coreProperties>
</file>